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E638D0" w14:textId="77777777" w:rsidR="00F95BC8" w:rsidRDefault="00F95BC8" w:rsidP="46EE8E85">
      <w:pPr>
        <w:pStyle w:val="Ttulo2"/>
        <w:jc w:val="center"/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</w:pPr>
    </w:p>
    <w:p w14:paraId="224BFFA2" w14:textId="77777777" w:rsidR="00F95BC8" w:rsidRDefault="00F95BC8" w:rsidP="46EE8E85">
      <w:pPr>
        <w:pStyle w:val="Ttulo2"/>
        <w:jc w:val="center"/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</w:pPr>
    </w:p>
    <w:p w14:paraId="3F51666F" w14:textId="0B1E3E63" w:rsidR="00853421" w:rsidRPr="00284373" w:rsidRDefault="000A09D0" w:rsidP="46EE8E85">
      <w:pPr>
        <w:pStyle w:val="Ttulo2"/>
        <w:jc w:val="center"/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</w:pPr>
      <w:r w:rsidRPr="46EE8E85"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  <w:t xml:space="preserve">Informe </w:t>
      </w:r>
      <w:r w:rsidR="00EC163D" w:rsidRPr="46EE8E85"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  <w:t xml:space="preserve">Trimestral </w:t>
      </w:r>
      <w:r w:rsidRPr="46EE8E85"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  <w:t xml:space="preserve">IE </w:t>
      </w:r>
      <w:r w:rsidR="00EC163D" w:rsidRPr="46EE8E85"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  <w:t>Simón</w:t>
      </w:r>
      <w:r w:rsidRPr="46EE8E85"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  <w:t xml:space="preserve"> </w:t>
      </w:r>
      <w:r w:rsidR="00EC163D" w:rsidRPr="46EE8E85"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  <w:t xml:space="preserve">Bolívar </w:t>
      </w:r>
      <w:r w:rsidRPr="46EE8E85"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  <w:t>Sede Principal</w:t>
      </w:r>
    </w:p>
    <w:p w14:paraId="1178BFFE" w14:textId="5BE84C27" w:rsidR="000A09D0" w:rsidRPr="00284373" w:rsidRDefault="000A09D0" w:rsidP="46EE8E85">
      <w:pPr>
        <w:pStyle w:val="Ttulo2"/>
        <w:jc w:val="center"/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</w:pPr>
      <w:r w:rsidRPr="46EE8E85"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  <w:t xml:space="preserve">Distrito Especial </w:t>
      </w:r>
      <w:r w:rsidR="00EC163D" w:rsidRPr="46EE8E85"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  <w:t xml:space="preserve">de </w:t>
      </w:r>
      <w:r w:rsidRPr="46EE8E85">
        <w:rPr>
          <w:rFonts w:ascii="Century Gothic" w:eastAsia="Century Gothic" w:hAnsi="Century Gothic" w:cs="Century Gothic"/>
          <w:b/>
          <w:bCs/>
          <w:sz w:val="24"/>
          <w:szCs w:val="24"/>
          <w:lang w:val="es-MX"/>
        </w:rPr>
        <w:t>Buenaventura</w:t>
      </w:r>
    </w:p>
    <w:p w14:paraId="1F05D517" w14:textId="5BB34186" w:rsidR="00EC163D" w:rsidRDefault="40EBFC5D" w:rsidP="4DA2146F">
      <w:pPr>
        <w:jc w:val="center"/>
        <w:rPr>
          <w:rFonts w:ascii="Century Gothic" w:eastAsia="Century Gothic" w:hAnsi="Century Gothic" w:cs="Century Gothic"/>
          <w:b/>
          <w:bCs/>
          <w:color w:val="365F91" w:themeColor="accent1" w:themeShade="BF"/>
          <w:lang w:val="es-MX" w:eastAsia="es-ES"/>
        </w:rPr>
      </w:pPr>
      <w:r w:rsidRPr="4DA2146F">
        <w:rPr>
          <w:rFonts w:ascii="Century Gothic" w:eastAsia="Century Gothic" w:hAnsi="Century Gothic" w:cs="Century Gothic"/>
          <w:b/>
          <w:bCs/>
          <w:color w:val="365F91" w:themeColor="accent1" w:themeShade="BF"/>
          <w:lang w:val="es-MX" w:eastAsia="es-ES"/>
        </w:rPr>
        <w:t xml:space="preserve"> </w:t>
      </w:r>
      <w:r w:rsidR="00F9681D">
        <w:rPr>
          <w:rFonts w:ascii="Century Gothic" w:eastAsia="Century Gothic" w:hAnsi="Century Gothic" w:cs="Century Gothic"/>
          <w:b/>
          <w:bCs/>
          <w:color w:val="365F91" w:themeColor="accent1" w:themeShade="BF"/>
          <w:lang w:val="es-MX" w:eastAsia="es-ES"/>
        </w:rPr>
        <w:t>14 de junio</w:t>
      </w:r>
      <w:r w:rsidR="006CB845" w:rsidRPr="4DA2146F">
        <w:rPr>
          <w:rFonts w:ascii="Century Gothic" w:eastAsia="Century Gothic" w:hAnsi="Century Gothic" w:cs="Century Gothic"/>
          <w:b/>
          <w:bCs/>
          <w:color w:val="365F91" w:themeColor="accent1" w:themeShade="BF"/>
          <w:lang w:val="es-MX" w:eastAsia="es-ES"/>
        </w:rPr>
        <w:t xml:space="preserve"> </w:t>
      </w:r>
      <w:r w:rsidRPr="4DA2146F">
        <w:rPr>
          <w:rFonts w:ascii="Century Gothic" w:eastAsia="Century Gothic" w:hAnsi="Century Gothic" w:cs="Century Gothic"/>
          <w:b/>
          <w:bCs/>
          <w:color w:val="365F91" w:themeColor="accent1" w:themeShade="BF"/>
          <w:lang w:val="es-MX" w:eastAsia="es-ES"/>
        </w:rPr>
        <w:t>de 2024</w:t>
      </w:r>
    </w:p>
    <w:p w14:paraId="2897808C" w14:textId="2E85DB9B" w:rsidR="00EC163D" w:rsidRDefault="00EC163D" w:rsidP="46EE8E85">
      <w:pPr>
        <w:jc w:val="center"/>
        <w:rPr>
          <w:rFonts w:ascii="Century Gothic" w:eastAsia="Century Gothic" w:hAnsi="Century Gothic" w:cs="Century Gothic"/>
        </w:rPr>
      </w:pPr>
    </w:p>
    <w:p w14:paraId="4138D2AB" w14:textId="77777777" w:rsidR="00F95BC8" w:rsidRDefault="00F95BC8" w:rsidP="46EE8E85">
      <w:pPr>
        <w:jc w:val="both"/>
        <w:rPr>
          <w:rFonts w:ascii="Century Gothic" w:eastAsia="Century Gothic" w:hAnsi="Century Gothic" w:cs="Century Gothic"/>
        </w:rPr>
      </w:pPr>
    </w:p>
    <w:p w14:paraId="02B1DE19" w14:textId="77777777" w:rsidR="00F95BC8" w:rsidRDefault="00F95BC8" w:rsidP="46EE8E85">
      <w:pPr>
        <w:jc w:val="both"/>
        <w:rPr>
          <w:rFonts w:ascii="Century Gothic" w:eastAsia="Century Gothic" w:hAnsi="Century Gothic" w:cs="Century Gothic"/>
        </w:rPr>
      </w:pPr>
    </w:p>
    <w:p w14:paraId="49F8C894" w14:textId="3BF6B606" w:rsidR="00EC163D" w:rsidRDefault="0406C39D" w:rsidP="46EE8E85">
      <w:pPr>
        <w:jc w:val="both"/>
        <w:rPr>
          <w:rFonts w:ascii="Century Gothic" w:eastAsia="Century Gothic" w:hAnsi="Century Gothic" w:cs="Century Gothic"/>
        </w:rPr>
      </w:pPr>
      <w:r w:rsidRPr="46EE8E85">
        <w:rPr>
          <w:rFonts w:ascii="Century Gothic" w:eastAsia="Century Gothic" w:hAnsi="Century Gothic" w:cs="Century Gothic"/>
        </w:rPr>
        <w:t xml:space="preserve">En </w:t>
      </w:r>
      <w:r w:rsidR="2771B6FF" w:rsidRPr="46EE8E85">
        <w:rPr>
          <w:rFonts w:ascii="Century Gothic" w:eastAsia="Century Gothic" w:hAnsi="Century Gothic" w:cs="Century Gothic"/>
        </w:rPr>
        <w:t>la Institución</w:t>
      </w:r>
      <w:r w:rsidR="001745AE" w:rsidRPr="46EE8E85">
        <w:rPr>
          <w:rFonts w:ascii="Century Gothic" w:eastAsia="Century Gothic" w:hAnsi="Century Gothic" w:cs="Century Gothic"/>
        </w:rPr>
        <w:t xml:space="preserve"> Educativa Simón Bolívar </w:t>
      </w:r>
      <w:r w:rsidR="00C1645F" w:rsidRPr="46EE8E85">
        <w:rPr>
          <w:rFonts w:ascii="Century Gothic" w:eastAsia="Century Gothic" w:hAnsi="Century Gothic" w:cs="Century Gothic"/>
        </w:rPr>
        <w:t xml:space="preserve">en </w:t>
      </w:r>
      <w:r w:rsidR="001745AE" w:rsidRPr="46EE8E85">
        <w:rPr>
          <w:rFonts w:ascii="Century Gothic" w:eastAsia="Century Gothic" w:hAnsi="Century Gothic" w:cs="Century Gothic"/>
        </w:rPr>
        <w:t xml:space="preserve">su sede </w:t>
      </w:r>
      <w:r w:rsidR="652551DF" w:rsidRPr="46EE8E85">
        <w:rPr>
          <w:rFonts w:ascii="Century Gothic" w:eastAsia="Century Gothic" w:hAnsi="Century Gothic" w:cs="Century Gothic"/>
        </w:rPr>
        <w:t xml:space="preserve">principal, el Ministerio de Educación Nacional a través del Fondo de Financiamiento de la Infraestructura Educativa FFIE </w:t>
      </w:r>
      <w:r w:rsidR="35553155" w:rsidRPr="46EE8E85">
        <w:rPr>
          <w:rFonts w:ascii="Century Gothic" w:eastAsia="Century Gothic" w:hAnsi="Century Gothic" w:cs="Century Gothic"/>
        </w:rPr>
        <w:t xml:space="preserve">realiza una intervención que contempla la </w:t>
      </w:r>
      <w:r w:rsidR="00C1645F" w:rsidRPr="46EE8E85">
        <w:rPr>
          <w:rFonts w:ascii="Century Gothic" w:eastAsia="Century Gothic" w:hAnsi="Century Gothic" w:cs="Century Gothic"/>
        </w:rPr>
        <w:t>construcción de:  12 aulas nuevas de básica media, 1 comedor, 1 cocina, 1 zona recreativa, 21</w:t>
      </w:r>
      <w:r w:rsidR="008D5C13" w:rsidRPr="46EE8E85">
        <w:rPr>
          <w:rFonts w:ascii="Century Gothic" w:eastAsia="Century Gothic" w:hAnsi="Century Gothic" w:cs="Century Gothic"/>
        </w:rPr>
        <w:t xml:space="preserve"> baterías</w:t>
      </w:r>
      <w:r w:rsidR="00C1645F" w:rsidRPr="46EE8E85">
        <w:rPr>
          <w:rFonts w:ascii="Century Gothic" w:eastAsia="Century Gothic" w:hAnsi="Century Gothic" w:cs="Century Gothic"/>
        </w:rPr>
        <w:t xml:space="preserve"> sanitarias y circulaciones. Adicional a la obra </w:t>
      </w:r>
      <w:r w:rsidR="0032443F" w:rsidRPr="46EE8E85">
        <w:rPr>
          <w:rFonts w:ascii="Century Gothic" w:eastAsia="Century Gothic" w:hAnsi="Century Gothic" w:cs="Century Gothic"/>
        </w:rPr>
        <w:t>de ampliación</w:t>
      </w:r>
      <w:r w:rsidR="00C1645F" w:rsidRPr="46EE8E85">
        <w:rPr>
          <w:rFonts w:ascii="Century Gothic" w:eastAsia="Century Gothic" w:hAnsi="Century Gothic" w:cs="Century Gothic"/>
        </w:rPr>
        <w:t>, se realiza una intervención de mejoramiento integral a los tres bloques d</w:t>
      </w:r>
      <w:r w:rsidR="7A7B2EF1" w:rsidRPr="46EE8E85">
        <w:rPr>
          <w:rFonts w:ascii="Century Gothic" w:eastAsia="Century Gothic" w:hAnsi="Century Gothic" w:cs="Century Gothic"/>
        </w:rPr>
        <w:t xml:space="preserve">el colegio </w:t>
      </w:r>
      <w:r w:rsidR="00C1645F" w:rsidRPr="46EE8E85">
        <w:rPr>
          <w:rFonts w:ascii="Century Gothic" w:eastAsia="Century Gothic" w:hAnsi="Century Gothic" w:cs="Century Gothic"/>
        </w:rPr>
        <w:t xml:space="preserve">existente </w:t>
      </w:r>
      <w:r w:rsidR="004F201D">
        <w:rPr>
          <w:rFonts w:ascii="Century Gothic" w:eastAsia="Century Gothic" w:hAnsi="Century Gothic" w:cs="Century Gothic"/>
        </w:rPr>
        <w:t>ejecutando las siguientes actividades</w:t>
      </w:r>
      <w:r w:rsidR="00C1645F" w:rsidRPr="46EE8E85">
        <w:rPr>
          <w:rFonts w:ascii="Century Gothic" w:eastAsia="Century Gothic" w:hAnsi="Century Gothic" w:cs="Century Gothic"/>
        </w:rPr>
        <w:t xml:space="preserve">: </w:t>
      </w:r>
    </w:p>
    <w:p w14:paraId="0F2316DA" w14:textId="0A56B1FA" w:rsidR="00284373" w:rsidRPr="00284373" w:rsidRDefault="00284373" w:rsidP="46EE8E85">
      <w:pPr>
        <w:jc w:val="both"/>
        <w:rPr>
          <w:rFonts w:ascii="Century Gothic" w:eastAsia="Century Gothic" w:hAnsi="Century Gothic" w:cs="Century Gothic"/>
        </w:rPr>
      </w:pPr>
    </w:p>
    <w:p w14:paraId="79E314F0" w14:textId="649F3133" w:rsidR="00C1645F" w:rsidRPr="00284373" w:rsidRDefault="00C1645F" w:rsidP="46EE8E85">
      <w:pPr>
        <w:pStyle w:val="Prrafodelista"/>
        <w:numPr>
          <w:ilvl w:val="0"/>
          <w:numId w:val="7"/>
        </w:numPr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46EE8E85">
        <w:rPr>
          <w:rFonts w:ascii="Century Gothic" w:eastAsia="Century Gothic" w:hAnsi="Century Gothic" w:cs="Century Gothic"/>
          <w:sz w:val="24"/>
          <w:szCs w:val="24"/>
        </w:rPr>
        <w:t>Cambio de</w:t>
      </w:r>
      <w:r w:rsidR="004F201D">
        <w:rPr>
          <w:rFonts w:ascii="Century Gothic" w:eastAsia="Century Gothic" w:hAnsi="Century Gothic" w:cs="Century Gothic"/>
          <w:sz w:val="24"/>
          <w:szCs w:val="24"/>
        </w:rPr>
        <w:t xml:space="preserve"> estructura y teja de</w:t>
      </w:r>
      <w:r w:rsidRPr="46EE8E85">
        <w:rPr>
          <w:rFonts w:ascii="Century Gothic" w:eastAsia="Century Gothic" w:hAnsi="Century Gothic" w:cs="Century Gothic"/>
          <w:sz w:val="24"/>
          <w:szCs w:val="24"/>
        </w:rPr>
        <w:t xml:space="preserve"> cubierta</w:t>
      </w:r>
    </w:p>
    <w:p w14:paraId="062F7B69" w14:textId="4F3D9895" w:rsidR="00C1645F" w:rsidRDefault="00C1645F" w:rsidP="46EE8E85">
      <w:pPr>
        <w:pStyle w:val="Prrafodelista"/>
        <w:numPr>
          <w:ilvl w:val="0"/>
          <w:numId w:val="7"/>
        </w:numPr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46EE8E85">
        <w:rPr>
          <w:rFonts w:ascii="Century Gothic" w:eastAsia="Century Gothic" w:hAnsi="Century Gothic" w:cs="Century Gothic"/>
          <w:sz w:val="24"/>
          <w:szCs w:val="24"/>
        </w:rPr>
        <w:t>Construcción</w:t>
      </w:r>
      <w:r w:rsidR="00284373" w:rsidRPr="46EE8E85">
        <w:rPr>
          <w:rFonts w:ascii="Century Gothic" w:eastAsia="Century Gothic" w:hAnsi="Century Gothic" w:cs="Century Gothic"/>
          <w:sz w:val="24"/>
          <w:szCs w:val="24"/>
        </w:rPr>
        <w:t xml:space="preserve"> y/o reparación de muros, repellos</w:t>
      </w:r>
      <w:r w:rsidR="004F201D">
        <w:rPr>
          <w:rFonts w:ascii="Century Gothic" w:eastAsia="Century Gothic" w:hAnsi="Century Gothic" w:cs="Century Gothic"/>
          <w:sz w:val="24"/>
          <w:szCs w:val="24"/>
        </w:rPr>
        <w:t>, estuco</w:t>
      </w:r>
      <w:r w:rsidR="00284373" w:rsidRPr="46EE8E85">
        <w:rPr>
          <w:rFonts w:ascii="Century Gothic" w:eastAsia="Century Gothic" w:hAnsi="Century Gothic" w:cs="Century Gothic"/>
          <w:sz w:val="24"/>
          <w:szCs w:val="24"/>
        </w:rPr>
        <w:t xml:space="preserve"> y pintura </w:t>
      </w:r>
    </w:p>
    <w:p w14:paraId="6DAAA7EB" w14:textId="333EDB32" w:rsidR="00C1645F" w:rsidRDefault="00C1645F" w:rsidP="46EE8E85">
      <w:pPr>
        <w:pStyle w:val="Prrafodelista"/>
        <w:numPr>
          <w:ilvl w:val="0"/>
          <w:numId w:val="7"/>
        </w:numPr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46EE8E85">
        <w:rPr>
          <w:rFonts w:ascii="Century Gothic" w:eastAsia="Century Gothic" w:hAnsi="Century Gothic" w:cs="Century Gothic"/>
          <w:sz w:val="24"/>
          <w:szCs w:val="24"/>
        </w:rPr>
        <w:t>Reparación de humedades y filtraciones</w:t>
      </w:r>
    </w:p>
    <w:p w14:paraId="41BD2940" w14:textId="2BE4C151" w:rsidR="00C1645F" w:rsidRDefault="00C1645F" w:rsidP="46EE8E85">
      <w:pPr>
        <w:pStyle w:val="Prrafodelista"/>
        <w:numPr>
          <w:ilvl w:val="0"/>
          <w:numId w:val="7"/>
        </w:numPr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46EE8E85">
        <w:rPr>
          <w:rFonts w:ascii="Century Gothic" w:eastAsia="Century Gothic" w:hAnsi="Century Gothic" w:cs="Century Gothic"/>
          <w:sz w:val="24"/>
          <w:szCs w:val="24"/>
        </w:rPr>
        <w:t xml:space="preserve">Limpieza de canales </w:t>
      </w:r>
    </w:p>
    <w:p w14:paraId="14739E84" w14:textId="79CF4131" w:rsidR="00284373" w:rsidRDefault="00284373" w:rsidP="46EE8E85">
      <w:pPr>
        <w:pStyle w:val="Prrafodelista"/>
        <w:numPr>
          <w:ilvl w:val="0"/>
          <w:numId w:val="7"/>
        </w:numPr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46EE8E85">
        <w:rPr>
          <w:rFonts w:ascii="Century Gothic" w:eastAsia="Century Gothic" w:hAnsi="Century Gothic" w:cs="Century Gothic"/>
          <w:sz w:val="24"/>
          <w:szCs w:val="24"/>
        </w:rPr>
        <w:t>Reparación</w:t>
      </w:r>
      <w:r w:rsidR="008D5C13" w:rsidRPr="46EE8E85">
        <w:rPr>
          <w:rFonts w:ascii="Century Gothic" w:eastAsia="Century Gothic" w:hAnsi="Century Gothic" w:cs="Century Gothic"/>
          <w:sz w:val="24"/>
          <w:szCs w:val="24"/>
        </w:rPr>
        <w:t xml:space="preserve"> y/o cambio de</w:t>
      </w:r>
      <w:r w:rsidRPr="46EE8E85">
        <w:rPr>
          <w:rFonts w:ascii="Century Gothic" w:eastAsia="Century Gothic" w:hAnsi="Century Gothic" w:cs="Century Gothic"/>
          <w:sz w:val="24"/>
          <w:szCs w:val="24"/>
        </w:rPr>
        <w:t xml:space="preserve"> tuberías</w:t>
      </w:r>
      <w:r w:rsidR="008D5C13" w:rsidRPr="46EE8E85">
        <w:rPr>
          <w:rFonts w:ascii="Century Gothic" w:eastAsia="Century Gothic" w:hAnsi="Century Gothic" w:cs="Century Gothic"/>
          <w:sz w:val="24"/>
          <w:szCs w:val="24"/>
        </w:rPr>
        <w:t xml:space="preserve"> hidrosanitarias </w:t>
      </w:r>
    </w:p>
    <w:p w14:paraId="04F463F6" w14:textId="49B0F2B0" w:rsidR="00284373" w:rsidRDefault="00284373" w:rsidP="46EE8E85">
      <w:pPr>
        <w:pStyle w:val="Prrafodelista"/>
        <w:numPr>
          <w:ilvl w:val="0"/>
          <w:numId w:val="7"/>
        </w:numPr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46EE8E85">
        <w:rPr>
          <w:rFonts w:ascii="Century Gothic" w:eastAsia="Century Gothic" w:hAnsi="Century Gothic" w:cs="Century Gothic"/>
          <w:sz w:val="24"/>
          <w:szCs w:val="24"/>
        </w:rPr>
        <w:t>Reconstrucción baterías sanitarias</w:t>
      </w:r>
    </w:p>
    <w:p w14:paraId="2133CA81" w14:textId="1747BD88" w:rsidR="00284373" w:rsidRDefault="00284373" w:rsidP="46EE8E85">
      <w:pPr>
        <w:pStyle w:val="Prrafodelista"/>
        <w:numPr>
          <w:ilvl w:val="0"/>
          <w:numId w:val="7"/>
        </w:numPr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46EE8E85">
        <w:rPr>
          <w:rFonts w:ascii="Century Gothic" w:eastAsia="Century Gothic" w:hAnsi="Century Gothic" w:cs="Century Gothic"/>
          <w:sz w:val="24"/>
          <w:szCs w:val="24"/>
        </w:rPr>
        <w:t>Reconstrucción instalaciones eléctricas</w:t>
      </w:r>
    </w:p>
    <w:p w14:paraId="196A4CA1" w14:textId="2700AE76" w:rsidR="00284373" w:rsidRDefault="00284373" w:rsidP="46EE8E85">
      <w:pPr>
        <w:pStyle w:val="Prrafodelista"/>
        <w:numPr>
          <w:ilvl w:val="0"/>
          <w:numId w:val="7"/>
        </w:numPr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46EE8E85">
        <w:rPr>
          <w:rFonts w:ascii="Century Gothic" w:eastAsia="Century Gothic" w:hAnsi="Century Gothic" w:cs="Century Gothic"/>
          <w:sz w:val="24"/>
          <w:szCs w:val="24"/>
        </w:rPr>
        <w:t>Mantenimiento y pintura de fachada.</w:t>
      </w:r>
    </w:p>
    <w:p w14:paraId="54588B30" w14:textId="4128046D" w:rsidR="00284373" w:rsidRPr="00284373" w:rsidRDefault="00284373" w:rsidP="46EE8E85">
      <w:pPr>
        <w:jc w:val="both"/>
        <w:rPr>
          <w:rFonts w:ascii="Century Gothic" w:eastAsia="Century Gothic" w:hAnsi="Century Gothic" w:cs="Century Gothic"/>
        </w:rPr>
      </w:pPr>
      <w:r w:rsidRPr="46EE8E85">
        <w:rPr>
          <w:rFonts w:ascii="Century Gothic" w:eastAsia="Century Gothic" w:hAnsi="Century Gothic" w:cs="Century Gothic"/>
        </w:rPr>
        <w:t>Estas actividades se realizan a través del Contrato de obra 1380-1357-2020 a cargo del contratista Unión Temporal Corvez</w:t>
      </w:r>
      <w:r w:rsidR="00AC5B6C" w:rsidRPr="46EE8E85">
        <w:rPr>
          <w:rFonts w:ascii="Century Gothic" w:eastAsia="Century Gothic" w:hAnsi="Century Gothic" w:cs="Century Gothic"/>
        </w:rPr>
        <w:t xml:space="preserve"> (cesión contratista Miroal S.A.S)</w:t>
      </w:r>
      <w:r w:rsidRPr="46EE8E85">
        <w:rPr>
          <w:rFonts w:ascii="Century Gothic" w:eastAsia="Century Gothic" w:hAnsi="Century Gothic" w:cs="Century Gothic"/>
        </w:rPr>
        <w:t xml:space="preserve"> y es supervisado por la interventoría Consorcio Cinco Opciona</w:t>
      </w:r>
      <w:r w:rsidR="008D5C13" w:rsidRPr="46EE8E85">
        <w:rPr>
          <w:rFonts w:ascii="Century Gothic" w:eastAsia="Century Gothic" w:hAnsi="Century Gothic" w:cs="Century Gothic"/>
        </w:rPr>
        <w:t>.</w:t>
      </w:r>
      <w:r w:rsidR="0032443F" w:rsidRPr="46EE8E85">
        <w:rPr>
          <w:rFonts w:ascii="Century Gothic" w:eastAsia="Century Gothic" w:hAnsi="Century Gothic" w:cs="Century Gothic"/>
        </w:rPr>
        <w:t xml:space="preserve"> Este contrato inici</w:t>
      </w:r>
      <w:r w:rsidR="3CC9448C" w:rsidRPr="46EE8E85">
        <w:rPr>
          <w:rFonts w:ascii="Century Gothic" w:eastAsia="Century Gothic" w:hAnsi="Century Gothic" w:cs="Century Gothic"/>
        </w:rPr>
        <w:t>ó</w:t>
      </w:r>
      <w:r w:rsidR="0032443F" w:rsidRPr="46EE8E85">
        <w:rPr>
          <w:rFonts w:ascii="Century Gothic" w:eastAsia="Century Gothic" w:hAnsi="Century Gothic" w:cs="Century Gothic"/>
        </w:rPr>
        <w:t xml:space="preserve"> con la </w:t>
      </w:r>
      <w:r w:rsidR="6A29C25E" w:rsidRPr="46EE8E85">
        <w:rPr>
          <w:rFonts w:ascii="Century Gothic" w:eastAsia="Century Gothic" w:hAnsi="Century Gothic" w:cs="Century Gothic"/>
        </w:rPr>
        <w:t>fase de</w:t>
      </w:r>
      <w:r w:rsidR="0032443F" w:rsidRPr="46EE8E85">
        <w:rPr>
          <w:rFonts w:ascii="Century Gothic" w:eastAsia="Century Gothic" w:hAnsi="Century Gothic" w:cs="Century Gothic"/>
        </w:rPr>
        <w:t xml:space="preserve"> estudios y diseños de la obra de ampliación, así como, la gestión de la licencia de construcción y sus permisos. Posterior a ello, se continu</w:t>
      </w:r>
      <w:r w:rsidR="2EB80E7F" w:rsidRPr="46EE8E85">
        <w:rPr>
          <w:rFonts w:ascii="Century Gothic" w:eastAsia="Century Gothic" w:hAnsi="Century Gothic" w:cs="Century Gothic"/>
        </w:rPr>
        <w:t>o</w:t>
      </w:r>
      <w:r w:rsidR="0032443F" w:rsidRPr="46EE8E85">
        <w:rPr>
          <w:rFonts w:ascii="Century Gothic" w:eastAsia="Century Gothic" w:hAnsi="Century Gothic" w:cs="Century Gothic"/>
        </w:rPr>
        <w:t xml:space="preserve"> con la etapa de obra</w:t>
      </w:r>
      <w:r w:rsidR="747CA5A5" w:rsidRPr="46EE8E85">
        <w:rPr>
          <w:rFonts w:ascii="Century Gothic" w:eastAsia="Century Gothic" w:hAnsi="Century Gothic" w:cs="Century Gothic"/>
        </w:rPr>
        <w:t>,</w:t>
      </w:r>
      <w:r w:rsidR="0032443F" w:rsidRPr="46EE8E85">
        <w:rPr>
          <w:rFonts w:ascii="Century Gothic" w:eastAsia="Century Gothic" w:hAnsi="Century Gothic" w:cs="Century Gothic"/>
        </w:rPr>
        <w:t xml:space="preserve"> que inicio el 13 de abril de 2023. A continuación, se presenta la trazabilidad de las condiciones del contrato desde su inicio a la fecha.</w:t>
      </w:r>
    </w:p>
    <w:p w14:paraId="68350D03" w14:textId="77777777" w:rsidR="001745AE" w:rsidRPr="00284373" w:rsidRDefault="001745AE" w:rsidP="46EE8E85">
      <w:pPr>
        <w:rPr>
          <w:rFonts w:ascii="Century Gothic" w:eastAsia="Century Gothic" w:hAnsi="Century Gothic" w:cs="Century Gothic"/>
        </w:rPr>
      </w:pPr>
    </w:p>
    <w:tbl>
      <w:tblPr>
        <w:tblW w:w="8835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36"/>
        <w:gridCol w:w="5299"/>
      </w:tblGrid>
      <w:tr w:rsidR="00C9187A" w:rsidRPr="00284373" w14:paraId="0EE6A164" w14:textId="77777777" w:rsidTr="4DA2146F">
        <w:trPr>
          <w:trHeight w:val="330"/>
          <w:jc w:val="center"/>
        </w:trPr>
        <w:tc>
          <w:tcPr>
            <w:tcW w:w="88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D833DCC" w14:textId="198D7CFB" w:rsidR="00C9187A" w:rsidRPr="00284373" w:rsidRDefault="00C9187A" w:rsidP="46EE8E85">
            <w:pPr>
              <w:pStyle w:val="paragraph"/>
              <w:spacing w:before="0" w:beforeAutospacing="0" w:after="0" w:afterAutospacing="0"/>
              <w:jc w:val="center"/>
              <w:textAlignment w:val="baseline"/>
              <w:rPr>
                <w:rFonts w:ascii="Century Gothic" w:eastAsia="Century Gothic" w:hAnsi="Century Gothic" w:cs="Century Gothic"/>
                <w:b/>
                <w:bCs/>
                <w:lang w:eastAsia="es-CO"/>
              </w:rPr>
            </w:pPr>
            <w:r w:rsidRPr="46EE8E85">
              <w:rPr>
                <w:rStyle w:val="eop"/>
                <w:rFonts w:ascii="Century Gothic" w:eastAsia="Century Gothic" w:hAnsi="Century Gothic" w:cs="Century Gothic"/>
                <w:b/>
                <w:bCs/>
                <w:color w:val="000000" w:themeColor="text1"/>
              </w:rPr>
              <w:t xml:space="preserve">Contrato de </w:t>
            </w:r>
            <w:r w:rsidR="0032443F" w:rsidRPr="46EE8E85">
              <w:rPr>
                <w:rStyle w:val="eop"/>
                <w:rFonts w:ascii="Century Gothic" w:eastAsia="Century Gothic" w:hAnsi="Century Gothic" w:cs="Century Gothic"/>
                <w:b/>
                <w:bCs/>
                <w:color w:val="000000" w:themeColor="text1"/>
              </w:rPr>
              <w:t>obra</w:t>
            </w:r>
            <w:r w:rsidR="0032443F" w:rsidRPr="46EE8E85">
              <w:rPr>
                <w:rStyle w:val="normaltextrun"/>
                <w:rFonts w:ascii="Century Gothic" w:eastAsia="Century Gothic" w:hAnsi="Century Gothic" w:cs="Century Gothic"/>
                <w:b/>
                <w:bCs/>
              </w:rPr>
              <w:t xml:space="preserve"> </w:t>
            </w:r>
            <w:r w:rsidR="0032443F" w:rsidRPr="46EE8E85">
              <w:rPr>
                <w:rStyle w:val="eop"/>
                <w:rFonts w:ascii="Century Gothic" w:eastAsia="Century Gothic" w:hAnsi="Century Gothic" w:cs="Century Gothic"/>
                <w:b/>
                <w:bCs/>
                <w:color w:val="000000" w:themeColor="text1"/>
              </w:rPr>
              <w:t>1380</w:t>
            </w:r>
            <w:r w:rsidRPr="46EE8E85">
              <w:rPr>
                <w:rStyle w:val="eop"/>
                <w:rFonts w:ascii="Century Gothic" w:eastAsia="Century Gothic" w:hAnsi="Century Gothic" w:cs="Century Gothic"/>
                <w:b/>
                <w:bCs/>
                <w:color w:val="000000" w:themeColor="text1"/>
              </w:rPr>
              <w:t>-1357-2020.</w:t>
            </w:r>
          </w:p>
        </w:tc>
      </w:tr>
      <w:tr w:rsidR="00C9187A" w:rsidRPr="00284373" w14:paraId="10D0FE02" w14:textId="77777777" w:rsidTr="4DA2146F">
        <w:trPr>
          <w:trHeight w:val="300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0CA2A7B" w14:textId="77777777" w:rsidR="00C9187A" w:rsidRPr="00284373" w:rsidRDefault="00C9187A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Century Gothic" w:eastAsia="Century Gothic" w:hAnsi="Century Gothic" w:cs="Century Gothic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Objeto</w:t>
            </w:r>
            <w:r w:rsidRPr="46EE8E85">
              <w:rPr>
                <w:rStyle w:val="eop"/>
                <w:rFonts w:ascii="Century Gothic" w:eastAsia="Century Gothic" w:hAnsi="Century Gothic" w:cs="Century Gothic"/>
              </w:rPr>
              <w:t> 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6CC9085" w14:textId="531A8FDC" w:rsidR="00C9187A" w:rsidRPr="00284373" w:rsidRDefault="00C9187A" w:rsidP="46EE8E85">
            <w:pPr>
              <w:pStyle w:val="paragraph"/>
              <w:jc w:val="both"/>
              <w:textAlignment w:val="baseline"/>
              <w:rPr>
                <w:rFonts w:ascii="Century Gothic" w:eastAsia="Century Gothic" w:hAnsi="Century Gothic" w:cs="Century Gothic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i) Pre-construcción, ii) Construcción y iii) Post-construcción para la ampliación y mejoramiento de la Institución Educativa SIMÓN BOLIVAR, SEDE PRINCIPAL.</w:t>
            </w:r>
          </w:p>
        </w:tc>
      </w:tr>
      <w:tr w:rsidR="00865A95" w:rsidRPr="00284373" w14:paraId="2B775498" w14:textId="77777777" w:rsidTr="4DA2146F">
        <w:trPr>
          <w:trHeight w:val="270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7051A0C" w14:textId="58C70D7B" w:rsidR="00865A95" w:rsidRPr="00284373" w:rsidRDefault="00865A95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Valor inicial del contrato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9C52709" w14:textId="6DCF056F" w:rsidR="00865A95" w:rsidRPr="00284373" w:rsidRDefault="00865A95" w:rsidP="46EE8E85">
            <w:pPr>
              <w:pStyle w:val="paragraph"/>
              <w:spacing w:before="0" w:beforeAutospacing="0" w:after="0" w:afterAutospacing="0"/>
              <w:jc w:val="right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$ 6.087.090.951</w:t>
            </w:r>
          </w:p>
        </w:tc>
      </w:tr>
      <w:tr w:rsidR="00C9187A" w:rsidRPr="00284373" w14:paraId="4F109D9E" w14:textId="77777777" w:rsidTr="4DA2146F">
        <w:trPr>
          <w:trHeight w:val="270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CAD5557" w14:textId="1DC876B9" w:rsidR="00C9187A" w:rsidRPr="00284373" w:rsidRDefault="00C9187A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Century Gothic" w:eastAsia="Century Gothic" w:hAnsi="Century Gothic" w:cs="Century Gothic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lastRenderedPageBreak/>
              <w:t xml:space="preserve">Fecha de suscripción </w:t>
            </w:r>
            <w:r w:rsidR="0032443F" w:rsidRPr="46EE8E85">
              <w:rPr>
                <w:rStyle w:val="normaltextrun"/>
                <w:rFonts w:ascii="Century Gothic" w:eastAsia="Century Gothic" w:hAnsi="Century Gothic" w:cs="Century Gothic"/>
              </w:rPr>
              <w:t>contrato</w:t>
            </w:r>
            <w:r w:rsidR="72731F64" w:rsidRPr="46EE8E85">
              <w:rPr>
                <w:rStyle w:val="normaltextrun"/>
                <w:rFonts w:ascii="Century Gothic" w:eastAsia="Century Gothic" w:hAnsi="Century Gothic" w:cs="Century Gothic"/>
              </w:rPr>
              <w:t xml:space="preserve"> de obra</w:t>
            </w:r>
            <w:r w:rsidRPr="46EE8E85">
              <w:rPr>
                <w:rStyle w:val="eop"/>
                <w:rFonts w:ascii="Century Gothic" w:eastAsia="Century Gothic" w:hAnsi="Century Gothic" w:cs="Century Gothic"/>
              </w:rPr>
              <w:t> 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0AFB070" w14:textId="15CF0DC7" w:rsidR="00C9187A" w:rsidRPr="00284373" w:rsidRDefault="72731F64" w:rsidP="46EE8E85">
            <w:pPr>
              <w:pStyle w:val="paragraph"/>
              <w:spacing w:before="0" w:beforeAutospacing="0" w:after="0" w:afterAutospacing="0"/>
              <w:jc w:val="right"/>
              <w:textAlignment w:val="baseline"/>
              <w:rPr>
                <w:rFonts w:ascii="Century Gothic" w:eastAsia="Century Gothic" w:hAnsi="Century Gothic" w:cs="Century Gothic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14 de enero de 2021</w:t>
            </w:r>
          </w:p>
        </w:tc>
      </w:tr>
      <w:tr w:rsidR="00DC781C" w:rsidRPr="00284373" w14:paraId="1A5F3F5F" w14:textId="77777777" w:rsidTr="4DA2146F">
        <w:trPr>
          <w:trHeight w:val="270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EE63370" w14:textId="37E30C81" w:rsidR="00DC781C" w:rsidRPr="00284373" w:rsidRDefault="72731F64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Plazo inicial del contrato 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0500F15" w14:textId="2A6520B4" w:rsidR="00DC781C" w:rsidRPr="00284373" w:rsidRDefault="72731F64" w:rsidP="46EE8E85">
            <w:pPr>
              <w:pStyle w:val="paragraph"/>
              <w:spacing w:before="0" w:beforeAutospacing="0" w:after="0" w:afterAutospacing="0"/>
              <w:jc w:val="right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14 meses </w:t>
            </w:r>
          </w:p>
        </w:tc>
      </w:tr>
      <w:tr w:rsidR="00C9187A" w:rsidRPr="00284373" w14:paraId="37A11E4A" w14:textId="77777777" w:rsidTr="4DA2146F">
        <w:trPr>
          <w:trHeight w:val="270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92CC286" w14:textId="77777777" w:rsidR="00C9187A" w:rsidRPr="00284373" w:rsidRDefault="00C9187A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Century Gothic" w:eastAsia="Century Gothic" w:hAnsi="Century Gothic" w:cs="Century Gothic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Fecha de inicio Fase 1</w:t>
            </w:r>
            <w:r w:rsidRPr="46EE8E85">
              <w:rPr>
                <w:rStyle w:val="eop"/>
                <w:rFonts w:ascii="Century Gothic" w:eastAsia="Century Gothic" w:hAnsi="Century Gothic" w:cs="Century Gothic"/>
              </w:rPr>
              <w:t> 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52F6E23" w14:textId="032D4B18" w:rsidR="00C9187A" w:rsidRPr="00284373" w:rsidRDefault="72731F64" w:rsidP="46EE8E85">
            <w:pPr>
              <w:pStyle w:val="paragraph"/>
              <w:spacing w:before="0" w:beforeAutospacing="0" w:after="0" w:afterAutospacing="0"/>
              <w:jc w:val="right"/>
              <w:textAlignment w:val="baseline"/>
              <w:rPr>
                <w:rFonts w:ascii="Century Gothic" w:eastAsia="Century Gothic" w:hAnsi="Century Gothic" w:cs="Century Gothic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19 de febrero de 2021</w:t>
            </w:r>
          </w:p>
        </w:tc>
      </w:tr>
      <w:tr w:rsidR="00C9187A" w:rsidRPr="00284373" w14:paraId="099BA8D9" w14:textId="77777777" w:rsidTr="4DA2146F">
        <w:trPr>
          <w:trHeight w:val="270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B13D42D" w14:textId="77777777" w:rsidR="00C9187A" w:rsidRPr="00284373" w:rsidRDefault="00C9187A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Century Gothic" w:eastAsia="Century Gothic" w:hAnsi="Century Gothic" w:cs="Century Gothic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Fecha de Socialización Fase 1</w:t>
            </w:r>
            <w:r w:rsidRPr="46EE8E85">
              <w:rPr>
                <w:rStyle w:val="eop"/>
                <w:rFonts w:ascii="Century Gothic" w:eastAsia="Century Gothic" w:hAnsi="Century Gothic" w:cs="Century Gothic"/>
              </w:rPr>
              <w:t> 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2BF8D48" w14:textId="77777777" w:rsidR="00C9187A" w:rsidRPr="00284373" w:rsidRDefault="00C9187A" w:rsidP="46EE8E85">
            <w:pPr>
              <w:pStyle w:val="paragraph"/>
              <w:spacing w:before="0" w:beforeAutospacing="0" w:after="0" w:afterAutospacing="0"/>
              <w:jc w:val="right"/>
              <w:textAlignment w:val="baseline"/>
              <w:rPr>
                <w:rFonts w:ascii="Century Gothic" w:eastAsia="Century Gothic" w:hAnsi="Century Gothic" w:cs="Century Gothic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02 de octubre de 2017</w:t>
            </w:r>
            <w:r w:rsidRPr="46EE8E85">
              <w:rPr>
                <w:rStyle w:val="eop"/>
                <w:rFonts w:ascii="Century Gothic" w:eastAsia="Century Gothic" w:hAnsi="Century Gothic" w:cs="Century Gothic"/>
              </w:rPr>
              <w:t> </w:t>
            </w:r>
          </w:p>
        </w:tc>
      </w:tr>
      <w:tr w:rsidR="00DC781C" w:rsidRPr="00284373" w14:paraId="3C8980FA" w14:textId="77777777" w:rsidTr="4DA2146F">
        <w:trPr>
          <w:trHeight w:val="1397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BDE82B2" w14:textId="58E846C7" w:rsidR="00DC781C" w:rsidRPr="00284373" w:rsidRDefault="72731F64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Suspensión No .01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248C3BB" w14:textId="47C35281" w:rsidR="00DC781C" w:rsidRPr="00284373" w:rsidRDefault="72731F64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17 de junio de 2021 a 30 de julio de 2021</w:t>
            </w:r>
            <w:r w:rsidR="75BD1B4C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. </w:t>
            </w:r>
            <w:r w:rsidR="66F177E3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C</w:t>
            </w:r>
            <w:r w:rsidR="75BD1B4C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oordinación de la socialización del diseño con la ETC Buenaventura, mesa del Paro Cívico y comunidad educativa </w:t>
            </w:r>
          </w:p>
        </w:tc>
      </w:tr>
      <w:tr w:rsidR="00DC781C" w:rsidRPr="00284373" w14:paraId="4C44042E" w14:textId="77777777" w:rsidTr="4DA2146F">
        <w:trPr>
          <w:trHeight w:val="1198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225B877" w14:textId="2F371C5C" w:rsidR="00DC781C" w:rsidRPr="00284373" w:rsidRDefault="72731F64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Suspensión No. 02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C2255D7" w14:textId="046353C1" w:rsidR="00DC781C" w:rsidRPr="00284373" w:rsidRDefault="2B692041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12 de agosto de </w:t>
            </w:r>
            <w:r w:rsidR="53438B14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2021 a</w:t>
            </w: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11 de octubre de 2021</w:t>
            </w:r>
            <w:r w:rsidR="0A0D31BF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. Solicitud de ajuste a la ETC del área de predio en documentos de titularidad.</w:t>
            </w:r>
          </w:p>
        </w:tc>
      </w:tr>
      <w:tr w:rsidR="00DC781C" w:rsidRPr="00284373" w14:paraId="7776E39F" w14:textId="77777777" w:rsidTr="4DA2146F">
        <w:trPr>
          <w:trHeight w:val="1273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8C1E47A" w14:textId="460371B9" w:rsidR="00DC781C" w:rsidRPr="00284373" w:rsidRDefault="2B692041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Pr</w:t>
            </w:r>
            <w:r w:rsidR="66F177E3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ó</w:t>
            </w: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rroga </w:t>
            </w:r>
            <w:r w:rsidR="66F177E3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No 01 del plazo del contrato 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166FFF9" w14:textId="1C8C2A5E" w:rsidR="00DC781C" w:rsidRPr="00284373" w:rsidRDefault="2B692041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75 días calendario</w:t>
            </w:r>
            <w:r w:rsidR="0A0D31BF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,</w:t>
            </w: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</w:t>
            </w:r>
            <w:r w:rsidR="0A0D31BF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Plazo necesario para incorporar al diseño </w:t>
            </w:r>
            <w:r w:rsidR="4679F368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las solicitudes</w:t>
            </w:r>
            <w:r w:rsidR="0A0D31BF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de la comunidad y mesa de paro</w:t>
            </w:r>
          </w:p>
        </w:tc>
      </w:tr>
      <w:tr w:rsidR="00DC781C" w:rsidRPr="00284373" w14:paraId="185BFA83" w14:textId="77777777" w:rsidTr="4DA2146F">
        <w:trPr>
          <w:trHeight w:val="1547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70747BE" w14:textId="345F3C87" w:rsidR="00DC781C" w:rsidRPr="00284373" w:rsidRDefault="2B692041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Suspensión No. 03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D581CF6" w14:textId="07AD947D" w:rsidR="00DC781C" w:rsidRPr="00284373" w:rsidRDefault="2B692041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24 de diciembre de 2021 a 24 de enero de 2021</w:t>
            </w:r>
            <w:r w:rsidR="0A0D31BF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. Se su</w:t>
            </w:r>
            <w:r w:rsidR="4679F368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sp</w:t>
            </w:r>
            <w:r w:rsidR="0A0D31BF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en</w:t>
            </w:r>
            <w:r w:rsidR="4679F368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d</w:t>
            </w:r>
            <w:r w:rsidR="0A0D31BF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e </w:t>
            </w:r>
            <w:r w:rsidR="4679F368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por los plazos para realizar los trámites de licencia de construcción en la curaduría</w:t>
            </w:r>
          </w:p>
        </w:tc>
      </w:tr>
      <w:tr w:rsidR="00DC781C" w:rsidRPr="00284373" w14:paraId="55E034BF" w14:textId="77777777" w:rsidTr="4DA2146F">
        <w:trPr>
          <w:trHeight w:val="1607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BA32247" w14:textId="51BA90B0" w:rsidR="00DC781C" w:rsidRPr="00284373" w:rsidRDefault="2B692041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Suspensión No. 04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C66FC0C" w14:textId="2CD96204" w:rsidR="00DC781C" w:rsidRPr="00284373" w:rsidRDefault="2B692041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08de abril de 2022 a 06 de junio de 2022</w:t>
            </w:r>
            <w:r w:rsidR="4679F368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Tramites y respuesta de la empresa de servicios públicos SAAB conexiones acueducto y alcantarillado</w:t>
            </w:r>
          </w:p>
        </w:tc>
      </w:tr>
      <w:tr w:rsidR="00DC781C" w:rsidRPr="00284373" w14:paraId="5EF1B57D" w14:textId="77777777" w:rsidTr="4DA2146F">
        <w:trPr>
          <w:trHeight w:val="1453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5545BCE" w14:textId="3EDE55E3" w:rsidR="00DC781C" w:rsidRPr="00284373" w:rsidRDefault="2B692041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Suspensión No. 0</w:t>
            </w:r>
            <w:r w:rsidR="4679F368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5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052AE33" w14:textId="2A5296F3" w:rsidR="00DC781C" w:rsidRPr="00284373" w:rsidRDefault="2B692041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14 de junio de 2022 a   22 de septiembre de 2022</w:t>
            </w:r>
            <w:r w:rsidR="4679F368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solicitud de aprobación diseños eléctrico por el operador Celsia</w:t>
            </w:r>
          </w:p>
        </w:tc>
      </w:tr>
      <w:tr w:rsidR="00981929" w:rsidRPr="00284373" w14:paraId="1999EC73" w14:textId="77777777" w:rsidTr="4DA2146F">
        <w:trPr>
          <w:trHeight w:val="1365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1E26F31" w14:textId="6F88C72C" w:rsidR="00981929" w:rsidRPr="00284373" w:rsidRDefault="4679F368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Suspensión No. 06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6D08C0E" w14:textId="43B2EFD8" w:rsidR="00981929" w:rsidRPr="00284373" w:rsidRDefault="2B692041" w:rsidP="46EE8E85">
            <w:pPr>
              <w:jc w:val="both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 w:eastAsia="es-ES"/>
              </w:rPr>
              <w:t xml:space="preserve">11 de octubre de </w:t>
            </w:r>
            <w:r w:rsidR="53438B14" w:rsidRPr="46EE8E85">
              <w:rPr>
                <w:rStyle w:val="normaltextrun"/>
                <w:rFonts w:ascii="Century Gothic" w:eastAsia="Century Gothic" w:hAnsi="Century Gothic" w:cs="Century Gothic"/>
                <w:lang w:val="es-MX" w:eastAsia="es-ES"/>
              </w:rPr>
              <w:t>2022 a</w:t>
            </w:r>
            <w:r w:rsidRPr="46EE8E85">
              <w:rPr>
                <w:rStyle w:val="normaltextrun"/>
                <w:rFonts w:ascii="Century Gothic" w:eastAsia="Century Gothic" w:hAnsi="Century Gothic" w:cs="Century Gothic"/>
                <w:lang w:val="es-MX" w:eastAsia="es-ES"/>
              </w:rPr>
              <w:t xml:space="preserve"> 09 de enero de 2023</w:t>
            </w:r>
            <w:r w:rsidR="4679F368" w:rsidRPr="46EE8E85">
              <w:rPr>
                <w:rStyle w:val="normaltextrun"/>
                <w:rFonts w:ascii="Century Gothic" w:eastAsia="Century Gothic" w:hAnsi="Century Gothic" w:cs="Century Gothic"/>
                <w:lang w:val="es-MX" w:eastAsia="es-ES"/>
              </w:rPr>
              <w:t xml:space="preserve">. Solicitud permiso intervención espacio </w:t>
            </w:r>
            <w:r w:rsidR="00865A95" w:rsidRPr="46EE8E85">
              <w:rPr>
                <w:rStyle w:val="normaltextrun"/>
                <w:rFonts w:ascii="Century Gothic" w:eastAsia="Century Gothic" w:hAnsi="Century Gothic" w:cs="Century Gothic"/>
                <w:lang w:val="es-MX" w:eastAsia="es-ES"/>
              </w:rPr>
              <w:t>público</w:t>
            </w:r>
            <w:r w:rsidR="4679F368" w:rsidRPr="46EE8E85">
              <w:rPr>
                <w:rStyle w:val="normaltextrun"/>
                <w:rFonts w:ascii="Century Gothic" w:eastAsia="Century Gothic" w:hAnsi="Century Gothic" w:cs="Century Gothic"/>
                <w:lang w:val="es-MX" w:eastAsia="es-ES"/>
              </w:rPr>
              <w:t xml:space="preserve"> en Planeación para continuar tramite en Celsia</w:t>
            </w:r>
          </w:p>
        </w:tc>
      </w:tr>
      <w:tr w:rsidR="00BD3C95" w:rsidRPr="00284373" w14:paraId="4ECB48C8" w14:textId="77777777" w:rsidTr="4DA2146F">
        <w:trPr>
          <w:trHeight w:val="514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2851C59" w14:textId="0BC8F199" w:rsidR="00BD3C95" w:rsidRPr="00284373" w:rsidRDefault="53438B14" w:rsidP="46EE8E85">
            <w:pPr>
              <w:pStyle w:val="paragraph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Fecha Inicio Fase 2 Obra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79D762C" w14:textId="2B849C20" w:rsidR="00BD3C95" w:rsidRPr="00284373" w:rsidRDefault="53438B14" w:rsidP="46EE8E85">
            <w:pPr>
              <w:pStyle w:val="paragraph"/>
              <w:spacing w:before="0" w:beforeAutospacing="0" w:after="0" w:afterAutospacing="0"/>
              <w:jc w:val="right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10 de abril 2023</w:t>
            </w:r>
          </w:p>
        </w:tc>
      </w:tr>
      <w:tr w:rsidR="00BD3C95" w:rsidRPr="00284373" w14:paraId="3B96EE17" w14:textId="77777777" w:rsidTr="4DA2146F">
        <w:trPr>
          <w:trHeight w:val="270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630A532" w14:textId="5AB34195" w:rsidR="00BD3C95" w:rsidRPr="00284373" w:rsidRDefault="1374BD16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lastRenderedPageBreak/>
              <w:t>Pr</w:t>
            </w:r>
            <w:r w:rsidR="00637C70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ó</w:t>
            </w: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rroga No 01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33E6433" w14:textId="51D485DE" w:rsidR="00BD3C95" w:rsidRPr="00284373" w:rsidRDefault="3F0C3652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6 meses 15 días. Plazo de acuerdo con cronograma de obra, ampliación a causa de afectación al proceso constructivo por situaciones encontradas en fase demolición</w:t>
            </w:r>
            <w:r w:rsidR="00865A95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, retiro de postes eléctricos</w:t>
            </w: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,</w:t>
            </w:r>
            <w:r w:rsidR="54635216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orden público, factores climáticos</w:t>
            </w: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</w:t>
            </w:r>
          </w:p>
        </w:tc>
      </w:tr>
      <w:tr w:rsidR="00BD3C95" w:rsidRPr="00284373" w14:paraId="39ED9B16" w14:textId="77777777" w:rsidTr="4DA2146F">
        <w:trPr>
          <w:trHeight w:val="270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AB4417C" w14:textId="263D8E56" w:rsidR="00BD3C95" w:rsidRPr="00284373" w:rsidRDefault="00637C70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Prórroga</w:t>
            </w:r>
            <w:r w:rsidR="1374BD16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No 02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0410870" w14:textId="40511132" w:rsidR="00BD3C95" w:rsidRPr="00284373" w:rsidRDefault="54635216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5 meses 19 días afectaciones por tubería oleoducto que restringe el avance obra entre 30 de junio de 2023 a 29 de noviembre de 2023. </w:t>
            </w:r>
          </w:p>
        </w:tc>
      </w:tr>
      <w:tr w:rsidR="4DA2146F" w14:paraId="27B71F42" w14:textId="77777777" w:rsidTr="4DA2146F">
        <w:trPr>
          <w:trHeight w:val="270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D0F42AB" w14:textId="0E5DF83E" w:rsidR="065195CC" w:rsidRDefault="065195CC" w:rsidP="4DA2146F">
            <w:pPr>
              <w:pStyle w:val="paragraph"/>
              <w:jc w:val="both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DA2146F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Suspensión 7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CA21AC0" w14:textId="08357526" w:rsidR="50FB3F92" w:rsidRDefault="50FB3F92" w:rsidP="4DA2146F">
            <w:pPr>
              <w:jc w:val="both"/>
              <w:rPr>
                <w:rStyle w:val="normaltextrun"/>
                <w:rFonts w:ascii="Century Gothic" w:eastAsia="Century Gothic" w:hAnsi="Century Gothic" w:cs="Century Gothic"/>
                <w:lang w:val="es-MX" w:eastAsia="es-ES"/>
              </w:rPr>
            </w:pPr>
            <w:r w:rsidRPr="4DA2146F">
              <w:rPr>
                <w:rStyle w:val="normaltextrun"/>
                <w:rFonts w:ascii="Century Gothic" w:eastAsia="Century Gothic" w:hAnsi="Century Gothic" w:cs="Century Gothic"/>
                <w:lang w:val="es-MX" w:eastAsia="es-ES"/>
              </w:rPr>
              <w:t>26 de marzo de 2024 a 31 de marzo del 2024.  – cancelación de sumi</w:t>
            </w:r>
            <w:r w:rsidR="51401C53" w:rsidRPr="4DA2146F">
              <w:rPr>
                <w:rStyle w:val="normaltextrun"/>
                <w:rFonts w:ascii="Century Gothic" w:eastAsia="Century Gothic" w:hAnsi="Century Gothic" w:cs="Century Gothic"/>
                <w:lang w:val="es-MX" w:eastAsia="es-ES"/>
              </w:rPr>
              <w:t>nis</w:t>
            </w:r>
            <w:r w:rsidRPr="4DA2146F">
              <w:rPr>
                <w:rStyle w:val="normaltextrun"/>
                <w:rFonts w:ascii="Century Gothic" w:eastAsia="Century Gothic" w:hAnsi="Century Gothic" w:cs="Century Gothic"/>
                <w:lang w:val="es-MX" w:eastAsia="es-ES"/>
              </w:rPr>
              <w:t xml:space="preserve">tro por parte de </w:t>
            </w:r>
            <w:r w:rsidR="3CD34817" w:rsidRPr="4DA2146F">
              <w:rPr>
                <w:rStyle w:val="normaltextrun"/>
                <w:rFonts w:ascii="Century Gothic" w:eastAsia="Century Gothic" w:hAnsi="Century Gothic" w:cs="Century Gothic"/>
                <w:lang w:val="es-MX" w:eastAsia="es-ES"/>
              </w:rPr>
              <w:t>proveedores por festividades de semana Santa.</w:t>
            </w:r>
          </w:p>
        </w:tc>
      </w:tr>
      <w:tr w:rsidR="00BD3C95" w:rsidRPr="00284373" w14:paraId="2118FB8F" w14:textId="77777777" w:rsidTr="4DA2146F">
        <w:trPr>
          <w:trHeight w:val="270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5442BC8" w14:textId="1791744D" w:rsidR="00BD3C95" w:rsidRPr="00284373" w:rsidRDefault="3FE8D71F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Terminación contractual 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3507803" w14:textId="0EC53ED0" w:rsidR="00BD3C95" w:rsidRPr="00284373" w:rsidRDefault="0AD5BD64" w:rsidP="46EE8E85">
            <w:pPr>
              <w:pStyle w:val="paragraph"/>
              <w:spacing w:before="0" w:beforeAutospacing="0" w:after="0" w:afterAutospacing="0"/>
              <w:jc w:val="right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DA2146F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2</w:t>
            </w:r>
            <w:r w:rsidR="5F8EE943" w:rsidRPr="4DA2146F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9</w:t>
            </w:r>
            <w:r w:rsidRPr="4DA2146F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de julio de 2024</w:t>
            </w:r>
          </w:p>
        </w:tc>
      </w:tr>
      <w:tr w:rsidR="003A1A6D" w:rsidRPr="00284373" w14:paraId="3094072C" w14:textId="77777777" w:rsidTr="4DA2146F">
        <w:trPr>
          <w:trHeight w:val="270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C2FF9BE" w14:textId="2F5D2168" w:rsidR="003A1A6D" w:rsidRPr="00284373" w:rsidRDefault="00637C70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Prórroga</w:t>
            </w:r>
            <w:r w:rsidR="54635216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</w:t>
            </w:r>
            <w:r w:rsidR="00865A95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y adición </w:t>
            </w:r>
            <w:r w:rsidR="54635216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en gestión 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78CD354" w14:textId="6CBD96DA" w:rsidR="003A1A6D" w:rsidRDefault="54635216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>Ampliación de plazo por afectación de tubería oleoducto hasta su retiro</w:t>
            </w:r>
            <w:r w:rsidR="196FBD0E"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el 10 de enero de 2024</w:t>
            </w: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 y mayores cantidades de obra. </w:t>
            </w:r>
          </w:p>
        </w:tc>
      </w:tr>
      <w:tr w:rsidR="00C9187A" w:rsidRPr="00284373" w14:paraId="0D882D1E" w14:textId="77777777" w:rsidTr="4DA2146F">
        <w:trPr>
          <w:trHeight w:val="964"/>
          <w:jc w:val="center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4340B1E" w14:textId="0D6E6280" w:rsidR="00C9187A" w:rsidRPr="00284373" w:rsidRDefault="3FE8D71F" w:rsidP="46EE8E85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Century Gothic" w:eastAsia="Century Gothic" w:hAnsi="Century Gothic" w:cs="Century Gothic"/>
                <w:lang w:val="es-MX"/>
              </w:rPr>
            </w:pPr>
            <w:r w:rsidRPr="46EE8E85">
              <w:rPr>
                <w:rStyle w:val="normaltextrun"/>
                <w:rFonts w:ascii="Century Gothic" w:eastAsia="Century Gothic" w:hAnsi="Century Gothic" w:cs="Century Gothic"/>
                <w:lang w:val="es-MX"/>
              </w:rPr>
              <w:t xml:space="preserve">Fecha programada de entrega </w:t>
            </w:r>
          </w:p>
        </w:tc>
        <w:tc>
          <w:tcPr>
            <w:tcW w:w="5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B9B3D36" w14:textId="5C22E380" w:rsidR="00C9187A" w:rsidRPr="00865A95" w:rsidRDefault="00790AAF" w:rsidP="46EE8E85">
            <w:pPr>
              <w:pStyle w:val="paragraph"/>
              <w:spacing w:before="0" w:beforeAutospacing="0" w:after="0" w:afterAutospacing="0"/>
              <w:jc w:val="right"/>
              <w:textAlignment w:val="baseline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</w:rPr>
              <w:t>24</w:t>
            </w:r>
            <w:r w:rsidR="46715EBA" w:rsidRPr="4DA2146F">
              <w:rPr>
                <w:rFonts w:ascii="Century Gothic" w:eastAsia="Century Gothic" w:hAnsi="Century Gothic" w:cs="Century Gothic"/>
              </w:rPr>
              <w:t xml:space="preserve"> de </w:t>
            </w:r>
            <w:r>
              <w:rPr>
                <w:rFonts w:ascii="Century Gothic" w:eastAsia="Century Gothic" w:hAnsi="Century Gothic" w:cs="Century Gothic"/>
              </w:rPr>
              <w:t>noviembre</w:t>
            </w:r>
            <w:r w:rsidR="46715EBA" w:rsidRPr="4DA2146F">
              <w:rPr>
                <w:rFonts w:ascii="Century Gothic" w:eastAsia="Century Gothic" w:hAnsi="Century Gothic" w:cs="Century Gothic"/>
              </w:rPr>
              <w:t xml:space="preserve"> de </w:t>
            </w:r>
            <w:r w:rsidR="642FE645" w:rsidRPr="4DA2146F">
              <w:rPr>
                <w:rFonts w:ascii="Century Gothic" w:eastAsia="Century Gothic" w:hAnsi="Century Gothic" w:cs="Century Gothic"/>
              </w:rPr>
              <w:t>2024</w:t>
            </w:r>
            <w:r w:rsidR="0AD5BD64" w:rsidRPr="4DA2146F">
              <w:rPr>
                <w:rFonts w:ascii="Century Gothic" w:eastAsia="Century Gothic" w:hAnsi="Century Gothic" w:cs="Century Gothic"/>
              </w:rPr>
              <w:t xml:space="preserve"> </w:t>
            </w:r>
          </w:p>
        </w:tc>
      </w:tr>
    </w:tbl>
    <w:p w14:paraId="275F03E4" w14:textId="77777777" w:rsidR="00C9187A" w:rsidRDefault="00C9187A" w:rsidP="46EE8E85">
      <w:pPr>
        <w:rPr>
          <w:rFonts w:ascii="Century Gothic" w:eastAsia="Century Gothic" w:hAnsi="Century Gothic" w:cs="Century Gothic"/>
          <w:lang w:val="es-MX"/>
        </w:rPr>
      </w:pPr>
    </w:p>
    <w:p w14:paraId="7B0F36A5" w14:textId="7F22CEEC" w:rsidR="00865A95" w:rsidRPr="00865A95" w:rsidRDefault="00865A95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  <w:r w:rsidRPr="46EE8E85">
        <w:rPr>
          <w:rFonts w:ascii="Century Gothic" w:eastAsia="Century Gothic" w:hAnsi="Century Gothic" w:cs="Century Gothic"/>
          <w:b/>
          <w:bCs/>
          <w:lang w:val="es-MX"/>
        </w:rPr>
        <w:t xml:space="preserve">Actividades y avance obra ampliación </w:t>
      </w:r>
    </w:p>
    <w:p w14:paraId="277DD1D8" w14:textId="77777777" w:rsidR="00865A95" w:rsidRDefault="00865A95" w:rsidP="46EE8E85">
      <w:pPr>
        <w:jc w:val="both"/>
        <w:rPr>
          <w:rFonts w:ascii="Century Gothic" w:eastAsia="Century Gothic" w:hAnsi="Century Gothic" w:cs="Century Gothic"/>
          <w:lang w:val="es-MX"/>
        </w:rPr>
      </w:pPr>
    </w:p>
    <w:p w14:paraId="00546E45" w14:textId="2305E3B7" w:rsidR="00865A95" w:rsidRDefault="4016AD5E" w:rsidP="46EE8E85">
      <w:pPr>
        <w:jc w:val="both"/>
        <w:rPr>
          <w:rFonts w:ascii="Century Gothic" w:eastAsia="Century Gothic" w:hAnsi="Century Gothic" w:cs="Century Gothic"/>
          <w:lang w:val="es-MX" w:eastAsia="es-ES"/>
        </w:rPr>
      </w:pPr>
      <w:r w:rsidRPr="4DA2146F">
        <w:rPr>
          <w:rFonts w:ascii="Century Gothic" w:eastAsia="Century Gothic" w:hAnsi="Century Gothic" w:cs="Century Gothic"/>
          <w:lang w:val="es-MX"/>
        </w:rPr>
        <w:t xml:space="preserve">El contrato cuenta con </w:t>
      </w:r>
      <w:r w:rsidR="00101453">
        <w:rPr>
          <w:rFonts w:ascii="Century Gothic" w:eastAsia="Century Gothic" w:hAnsi="Century Gothic" w:cs="Century Gothic"/>
          <w:lang w:val="es-MX"/>
        </w:rPr>
        <w:t>una</w:t>
      </w:r>
      <w:r w:rsidRPr="4DA2146F">
        <w:rPr>
          <w:rFonts w:ascii="Century Gothic" w:eastAsia="Century Gothic" w:hAnsi="Century Gothic" w:cs="Century Gothic"/>
          <w:lang w:val="es-MX"/>
        </w:rPr>
        <w:t xml:space="preserve"> ejecutado del </w:t>
      </w:r>
      <w:r w:rsidR="00730C48">
        <w:rPr>
          <w:rFonts w:ascii="Century Gothic" w:eastAsia="Century Gothic" w:hAnsi="Century Gothic" w:cs="Century Gothic"/>
          <w:lang w:val="es-MX"/>
        </w:rPr>
        <w:t>34</w:t>
      </w:r>
      <w:r w:rsidRPr="4DA2146F">
        <w:rPr>
          <w:rFonts w:ascii="Century Gothic" w:eastAsia="Century Gothic" w:hAnsi="Century Gothic" w:cs="Century Gothic"/>
          <w:lang w:val="es-MX"/>
        </w:rPr>
        <w:t xml:space="preserve"> %</w:t>
      </w:r>
      <w:r w:rsidR="00A57762">
        <w:rPr>
          <w:rFonts w:ascii="Century Gothic" w:eastAsia="Century Gothic" w:hAnsi="Century Gothic" w:cs="Century Gothic"/>
          <w:lang w:val="es-MX"/>
        </w:rPr>
        <w:t xml:space="preserve"> que corresponde a un avance del </w:t>
      </w:r>
      <w:r w:rsidR="00730C48">
        <w:rPr>
          <w:rFonts w:ascii="Century Gothic" w:eastAsia="Century Gothic" w:hAnsi="Century Gothic" w:cs="Century Gothic"/>
          <w:lang w:val="es-MX"/>
        </w:rPr>
        <w:t>53</w:t>
      </w:r>
      <w:r w:rsidR="00D709DE">
        <w:rPr>
          <w:rFonts w:ascii="Century Gothic" w:eastAsia="Century Gothic" w:hAnsi="Century Gothic" w:cs="Century Gothic"/>
          <w:lang w:val="es-MX"/>
        </w:rPr>
        <w:t xml:space="preserve">% en el mejoramiento </w:t>
      </w:r>
      <w:r w:rsidR="006E10E7">
        <w:rPr>
          <w:rFonts w:ascii="Century Gothic" w:eastAsia="Century Gothic" w:hAnsi="Century Gothic" w:cs="Century Gothic"/>
          <w:lang w:val="es-MX"/>
        </w:rPr>
        <w:t>integral</w:t>
      </w:r>
      <w:r w:rsidR="00D709DE">
        <w:rPr>
          <w:rFonts w:ascii="Century Gothic" w:eastAsia="Century Gothic" w:hAnsi="Century Gothic" w:cs="Century Gothic"/>
          <w:lang w:val="es-MX"/>
        </w:rPr>
        <w:t xml:space="preserve"> de la infraestructura existente y un </w:t>
      </w:r>
      <w:r w:rsidR="00730C48">
        <w:rPr>
          <w:rFonts w:ascii="Century Gothic" w:eastAsia="Century Gothic" w:hAnsi="Century Gothic" w:cs="Century Gothic"/>
          <w:lang w:val="es-MX"/>
        </w:rPr>
        <w:t>28</w:t>
      </w:r>
      <w:r w:rsidR="006E10E7">
        <w:rPr>
          <w:rFonts w:ascii="Century Gothic" w:eastAsia="Century Gothic" w:hAnsi="Century Gothic" w:cs="Century Gothic"/>
          <w:lang w:val="es-MX"/>
        </w:rPr>
        <w:t>% de ejecución en la obra de ampliación</w:t>
      </w:r>
      <w:r w:rsidR="002F7D95">
        <w:rPr>
          <w:rFonts w:ascii="Century Gothic" w:eastAsia="Century Gothic" w:hAnsi="Century Gothic" w:cs="Century Gothic"/>
          <w:lang w:val="es-MX"/>
        </w:rPr>
        <w:t xml:space="preserve"> como se detalla a continuación:</w:t>
      </w:r>
    </w:p>
    <w:p w14:paraId="423739CE" w14:textId="77777777" w:rsidR="00727EBA" w:rsidRDefault="00727EBA" w:rsidP="46EE8E85">
      <w:pPr>
        <w:jc w:val="both"/>
        <w:rPr>
          <w:rFonts w:ascii="Century Gothic" w:eastAsia="Century Gothic" w:hAnsi="Century Gothic" w:cs="Century Gothic"/>
          <w:lang w:val="es-MX" w:eastAsia="es-ES"/>
        </w:rPr>
      </w:pPr>
    </w:p>
    <w:p w14:paraId="42366718" w14:textId="7201BB12" w:rsidR="00727EBA" w:rsidRPr="002F7D95" w:rsidRDefault="002F7D95" w:rsidP="002F7D95">
      <w:pPr>
        <w:pStyle w:val="Prrafodelista"/>
        <w:numPr>
          <w:ilvl w:val="0"/>
          <w:numId w:val="9"/>
        </w:numPr>
        <w:jc w:val="both"/>
        <w:rPr>
          <w:rFonts w:ascii="Century Gothic" w:eastAsia="Century Gothic" w:hAnsi="Century Gothic" w:cs="Century Gothic"/>
          <w:sz w:val="24"/>
          <w:szCs w:val="24"/>
          <w:lang w:val="es-MX"/>
        </w:rPr>
      </w:pPr>
      <w:r w:rsidRPr="002F7D95">
        <w:rPr>
          <w:rFonts w:ascii="Century Gothic" w:eastAsia="Century Gothic" w:hAnsi="Century Gothic" w:cs="Century Gothic"/>
          <w:sz w:val="24"/>
          <w:szCs w:val="24"/>
          <w:lang w:val="es-MX"/>
        </w:rPr>
        <w:t>Del</w:t>
      </w:r>
      <w:r w:rsidR="00727EBA" w:rsidRPr="002F7D95">
        <w:rPr>
          <w:rFonts w:ascii="Century Gothic" w:eastAsia="Century Gothic" w:hAnsi="Century Gothic" w:cs="Century Gothic"/>
          <w:sz w:val="24"/>
          <w:szCs w:val="24"/>
          <w:lang w:val="es-MX"/>
        </w:rPr>
        <w:t xml:space="preserve"> mejoramiento integral se informa que el 10 de mayo de 2024 fue entregado el bloque A y desde esa fecha se encuentra en us</w:t>
      </w:r>
      <w:r w:rsidR="008E6ED1" w:rsidRPr="002F7D95">
        <w:rPr>
          <w:rFonts w:ascii="Century Gothic" w:eastAsia="Century Gothic" w:hAnsi="Century Gothic" w:cs="Century Gothic"/>
          <w:sz w:val="24"/>
          <w:szCs w:val="24"/>
          <w:lang w:val="es-MX"/>
        </w:rPr>
        <w:t xml:space="preserve">o por parte de la comunidad educativa. Se </w:t>
      </w:r>
      <w:r w:rsidR="001F2687" w:rsidRPr="002F7D95">
        <w:rPr>
          <w:rFonts w:ascii="Century Gothic" w:eastAsia="Century Gothic" w:hAnsi="Century Gothic" w:cs="Century Gothic"/>
          <w:sz w:val="24"/>
          <w:szCs w:val="24"/>
          <w:lang w:val="es-MX"/>
        </w:rPr>
        <w:t>relaciona registro fotográfico del antes y después de las adecuaciones así:</w:t>
      </w:r>
    </w:p>
    <w:p w14:paraId="7166F9B1" w14:textId="77777777" w:rsidR="00F95BC8" w:rsidRDefault="00F95BC8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2914C365" w14:textId="77777777" w:rsidR="00F95BC8" w:rsidRDefault="00F95BC8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295A6F3C" w14:textId="77777777" w:rsidR="00F95BC8" w:rsidRDefault="00F95BC8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37FED9EC" w14:textId="77777777" w:rsidR="00F95BC8" w:rsidRDefault="00F95BC8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24723F5E" w14:textId="77777777" w:rsidR="00F95BC8" w:rsidRDefault="00F95BC8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6595E02A" w14:textId="77777777" w:rsidR="00F95BC8" w:rsidRDefault="00F95BC8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332AAD92" w14:textId="4DF5B10B" w:rsidR="001F2687" w:rsidRDefault="001F2687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  <w:r>
        <w:rPr>
          <w:rFonts w:ascii="Century Gothic" w:eastAsia="Century Gothic" w:hAnsi="Century Gothic" w:cs="Century Gothic"/>
          <w:b/>
          <w:bCs/>
          <w:lang w:val="es-MX"/>
        </w:rPr>
        <w:lastRenderedPageBreak/>
        <w:t xml:space="preserve">Mejoramiento Bloque A: </w:t>
      </w:r>
    </w:p>
    <w:p w14:paraId="473C5B8E" w14:textId="77777777" w:rsidR="00A33A0C" w:rsidRDefault="00A33A0C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tbl>
      <w:tblPr>
        <w:tblStyle w:val="Tablaconcuadrcula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6A0" w:firstRow="1" w:lastRow="0" w:firstColumn="1" w:lastColumn="0" w:noHBand="1" w:noVBand="1"/>
      </w:tblPr>
      <w:tblGrid>
        <w:gridCol w:w="4680"/>
        <w:gridCol w:w="4680"/>
      </w:tblGrid>
      <w:tr w:rsidR="00F95BC8" w14:paraId="274343C4" w14:textId="77777777" w:rsidTr="00CB221B">
        <w:trPr>
          <w:trHeight w:val="3555"/>
        </w:trPr>
        <w:tc>
          <w:tcPr>
            <w:tcW w:w="4680" w:type="dxa"/>
            <w:tcMar>
              <w:left w:w="105" w:type="dxa"/>
              <w:right w:w="105" w:type="dxa"/>
            </w:tcMar>
          </w:tcPr>
          <w:p w14:paraId="0DB321FE" w14:textId="18AC93C9" w:rsidR="00F95BC8" w:rsidRDefault="002B7AF5" w:rsidP="00CB221B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45A7887D" wp14:editId="3224336C">
                  <wp:extent cx="2875889" cy="2156917"/>
                  <wp:effectExtent l="0" t="0" r="1270" b="0"/>
                  <wp:docPr id="17342332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0810" cy="21756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>
              <w:left w:w="105" w:type="dxa"/>
              <w:right w:w="105" w:type="dxa"/>
            </w:tcMar>
          </w:tcPr>
          <w:p w14:paraId="2C2BCC24" w14:textId="248CDF27" w:rsidR="00F95BC8" w:rsidRDefault="00AA41BB" w:rsidP="00CB221B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48989C26" wp14:editId="085D747D">
                  <wp:extent cx="2868052" cy="2151039"/>
                  <wp:effectExtent l="0" t="0" r="8890" b="1905"/>
                  <wp:docPr id="914128654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523" cy="21596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BC8" w14:paraId="3219CB89" w14:textId="77777777" w:rsidTr="00CB221B">
        <w:trPr>
          <w:trHeight w:val="557"/>
        </w:trPr>
        <w:tc>
          <w:tcPr>
            <w:tcW w:w="4680" w:type="dxa"/>
            <w:tcMar>
              <w:left w:w="105" w:type="dxa"/>
              <w:right w:w="105" w:type="dxa"/>
            </w:tcMar>
          </w:tcPr>
          <w:p w14:paraId="5A8B8301" w14:textId="4627DBE7" w:rsidR="00F95BC8" w:rsidRPr="00A33A0C" w:rsidRDefault="00E24DCF" w:rsidP="00AA41BB">
            <w:pPr>
              <w:jc w:val="center"/>
              <w:rPr>
                <w:rFonts w:ascii="Century Gothic" w:eastAsia="Century Gothic" w:hAnsi="Century Gothic" w:cs="Century Gothic"/>
                <w:sz w:val="22"/>
                <w:szCs w:val="22"/>
              </w:rPr>
            </w:pP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>Estado inicial de aulas</w:t>
            </w:r>
          </w:p>
        </w:tc>
        <w:tc>
          <w:tcPr>
            <w:tcW w:w="4680" w:type="dxa"/>
            <w:tcMar>
              <w:left w:w="105" w:type="dxa"/>
              <w:right w:w="105" w:type="dxa"/>
            </w:tcMar>
          </w:tcPr>
          <w:p w14:paraId="352D9E2C" w14:textId="12AE6F29" w:rsidR="00F95BC8" w:rsidRDefault="00A33A0C" w:rsidP="00CB221B">
            <w:pPr>
              <w:rPr>
                <w:rFonts w:ascii="Century Gothic" w:eastAsia="Century Gothic" w:hAnsi="Century Gothic" w:cs="Century Gothic"/>
              </w:rPr>
            </w:pP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>Adecuación aulas existentes bloque A</w:t>
            </w:r>
          </w:p>
        </w:tc>
      </w:tr>
    </w:tbl>
    <w:p w14:paraId="13E8BD37" w14:textId="77777777" w:rsidR="00F95BC8" w:rsidRDefault="00F95BC8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79ACFBFF" w14:textId="77777777" w:rsidR="00762AB6" w:rsidRDefault="00762AB6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tbl>
      <w:tblPr>
        <w:tblStyle w:val="Tablaconcuadrcula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6A0" w:firstRow="1" w:lastRow="0" w:firstColumn="1" w:lastColumn="0" w:noHBand="1" w:noVBand="1"/>
      </w:tblPr>
      <w:tblGrid>
        <w:gridCol w:w="4680"/>
        <w:gridCol w:w="4680"/>
      </w:tblGrid>
      <w:tr w:rsidR="00A33A0C" w14:paraId="3B26DD37" w14:textId="77777777" w:rsidTr="00CB221B">
        <w:trPr>
          <w:trHeight w:val="3555"/>
        </w:trPr>
        <w:tc>
          <w:tcPr>
            <w:tcW w:w="4680" w:type="dxa"/>
            <w:tcMar>
              <w:left w:w="105" w:type="dxa"/>
              <w:right w:w="105" w:type="dxa"/>
            </w:tcMar>
          </w:tcPr>
          <w:p w14:paraId="4F063736" w14:textId="7027EC1F" w:rsidR="00A33A0C" w:rsidRDefault="00F96576" w:rsidP="00CB221B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7EE05988" wp14:editId="4848167A">
                  <wp:extent cx="2820112" cy="2254015"/>
                  <wp:effectExtent l="0" t="0" r="0" b="0"/>
                  <wp:docPr id="538715392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0055"/>
                          <a:stretch/>
                        </pic:blipFill>
                        <pic:spPr bwMode="auto">
                          <a:xfrm>
                            <a:off x="0" y="0"/>
                            <a:ext cx="2837096" cy="2267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>
              <w:left w:w="105" w:type="dxa"/>
              <w:right w:w="105" w:type="dxa"/>
            </w:tcMar>
          </w:tcPr>
          <w:p w14:paraId="3C80FAEB" w14:textId="1A53CFF5" w:rsidR="00A33A0C" w:rsidRDefault="003E43B1" w:rsidP="00CB221B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1BBEF432" wp14:editId="25952760">
                  <wp:extent cx="2935252" cy="2221230"/>
                  <wp:effectExtent l="0" t="0" r="0" b="7620"/>
                  <wp:docPr id="8749796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788" cy="22397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3A0C" w14:paraId="251ACB6F" w14:textId="77777777" w:rsidTr="00CB221B">
        <w:trPr>
          <w:trHeight w:val="557"/>
        </w:trPr>
        <w:tc>
          <w:tcPr>
            <w:tcW w:w="4680" w:type="dxa"/>
            <w:tcMar>
              <w:left w:w="105" w:type="dxa"/>
              <w:right w:w="105" w:type="dxa"/>
            </w:tcMar>
          </w:tcPr>
          <w:p w14:paraId="5D016AA2" w14:textId="77777777" w:rsidR="00A33A0C" w:rsidRPr="00A33A0C" w:rsidRDefault="00A33A0C" w:rsidP="00CB221B">
            <w:pPr>
              <w:jc w:val="center"/>
              <w:rPr>
                <w:rFonts w:ascii="Century Gothic" w:eastAsia="Century Gothic" w:hAnsi="Century Gothic" w:cs="Century Gothic"/>
                <w:sz w:val="22"/>
                <w:szCs w:val="22"/>
              </w:rPr>
            </w:pP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>Estado inicial de aulas</w:t>
            </w:r>
          </w:p>
        </w:tc>
        <w:tc>
          <w:tcPr>
            <w:tcW w:w="4680" w:type="dxa"/>
            <w:tcMar>
              <w:left w:w="105" w:type="dxa"/>
              <w:right w:w="105" w:type="dxa"/>
            </w:tcMar>
          </w:tcPr>
          <w:p w14:paraId="1A64B906" w14:textId="77777777" w:rsidR="00A33A0C" w:rsidRDefault="00A33A0C" w:rsidP="003E43B1">
            <w:pPr>
              <w:jc w:val="center"/>
              <w:rPr>
                <w:rFonts w:ascii="Century Gothic" w:eastAsia="Century Gothic" w:hAnsi="Century Gothic" w:cs="Century Gothic"/>
              </w:rPr>
            </w:pP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>Adecuación aulas existentes bloque A</w:t>
            </w:r>
          </w:p>
        </w:tc>
      </w:tr>
      <w:tr w:rsidR="00762AB6" w14:paraId="01F2C803" w14:textId="77777777" w:rsidTr="00762AB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Look w:val="04A0" w:firstRow="1" w:lastRow="0" w:firstColumn="1" w:lastColumn="0" w:noHBand="0" w:noVBand="1"/>
        </w:tblPrEx>
        <w:trPr>
          <w:trHeight w:val="3555"/>
        </w:trPr>
        <w:tc>
          <w:tcPr>
            <w:tcW w:w="4680" w:type="dxa"/>
          </w:tcPr>
          <w:p w14:paraId="404FA322" w14:textId="3F8A3FE2" w:rsidR="00762AB6" w:rsidRDefault="008A6C24" w:rsidP="00CB221B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lastRenderedPageBreak/>
              <w:drawing>
                <wp:inline distT="0" distB="0" distL="0" distR="0" wp14:anchorId="347EFEE2" wp14:editId="1E619150">
                  <wp:extent cx="2886075" cy="2216150"/>
                  <wp:effectExtent l="0" t="0" r="9525" b="0"/>
                  <wp:docPr id="695822793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090" cy="22246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4A322CF0" w14:textId="4C8DC70E" w:rsidR="00762AB6" w:rsidRDefault="001A6B91" w:rsidP="001A6B91">
            <w:pPr>
              <w:jc w:val="center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443190F3" wp14:editId="529BF300">
                  <wp:extent cx="2091559" cy="2216150"/>
                  <wp:effectExtent l="0" t="0" r="4445" b="0"/>
                  <wp:docPr id="58568345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536" cy="2242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AB6" w14:paraId="03E4CE29" w14:textId="77777777" w:rsidTr="00762AB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Look w:val="04A0" w:firstRow="1" w:lastRow="0" w:firstColumn="1" w:lastColumn="0" w:noHBand="0" w:noVBand="1"/>
        </w:tblPrEx>
        <w:trPr>
          <w:trHeight w:val="557"/>
        </w:trPr>
        <w:tc>
          <w:tcPr>
            <w:tcW w:w="4680" w:type="dxa"/>
          </w:tcPr>
          <w:p w14:paraId="59EFBFE1" w14:textId="15967C7C" w:rsidR="00762AB6" w:rsidRPr="00A33A0C" w:rsidRDefault="00762AB6" w:rsidP="00CB221B">
            <w:pPr>
              <w:jc w:val="center"/>
              <w:rPr>
                <w:rFonts w:ascii="Century Gothic" w:eastAsia="Century Gothic" w:hAnsi="Century Gothic" w:cs="Century Gothic"/>
                <w:sz w:val="22"/>
                <w:szCs w:val="22"/>
              </w:rPr>
            </w:pP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 xml:space="preserve">Estado inicial </w:t>
            </w:r>
            <w:r w:rsidR="007F298F">
              <w:rPr>
                <w:rFonts w:ascii="Century Gothic" w:eastAsia="Century Gothic" w:hAnsi="Century Gothic" w:cs="Century Gothic"/>
                <w:sz w:val="22"/>
                <w:szCs w:val="22"/>
              </w:rPr>
              <w:t xml:space="preserve">fachada </w:t>
            </w:r>
          </w:p>
        </w:tc>
        <w:tc>
          <w:tcPr>
            <w:tcW w:w="4680" w:type="dxa"/>
          </w:tcPr>
          <w:p w14:paraId="5DA0FBB2" w14:textId="0E460548" w:rsidR="00762AB6" w:rsidRDefault="00762AB6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 xml:space="preserve">Adecuación </w:t>
            </w:r>
            <w:r w:rsidR="001F6165">
              <w:rPr>
                <w:rFonts w:ascii="Century Gothic" w:eastAsia="Century Gothic" w:hAnsi="Century Gothic" w:cs="Century Gothic"/>
                <w:sz w:val="22"/>
                <w:szCs w:val="22"/>
              </w:rPr>
              <w:t>fachada</w:t>
            </w: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 xml:space="preserve"> existente bloque A</w:t>
            </w:r>
          </w:p>
        </w:tc>
      </w:tr>
    </w:tbl>
    <w:p w14:paraId="089C8B76" w14:textId="77777777" w:rsidR="00F95BC8" w:rsidRDefault="00F95BC8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4680"/>
        <w:gridCol w:w="4680"/>
      </w:tblGrid>
      <w:tr w:rsidR="007F298F" w14:paraId="1E997CAC" w14:textId="77777777" w:rsidTr="00CB221B">
        <w:trPr>
          <w:trHeight w:val="3555"/>
        </w:trPr>
        <w:tc>
          <w:tcPr>
            <w:tcW w:w="4680" w:type="dxa"/>
          </w:tcPr>
          <w:p w14:paraId="59CF8A89" w14:textId="77777777" w:rsidR="007F298F" w:rsidRDefault="007F298F" w:rsidP="00CB221B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17F95DF3" wp14:editId="78A45265">
                  <wp:extent cx="2868507" cy="2385848"/>
                  <wp:effectExtent l="0" t="0" r="8255" b="0"/>
                  <wp:docPr id="1854519062" name="Imagen 16" descr="Una carpa en un edificio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519062" name="Imagen 16" descr="Una carpa en un edificio&#10;&#10;Descripción generada automáticamente con confianza ba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3077" cy="23896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0A028AF5" w14:textId="77777777" w:rsidR="007F298F" w:rsidRDefault="007F298F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1A2084FB" wp14:editId="52F9E7F3">
                  <wp:extent cx="2837180" cy="2427025"/>
                  <wp:effectExtent l="0" t="0" r="1270" b="0"/>
                  <wp:docPr id="1471439861" name="Imagen 15" descr="Dibujo de un edificio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1439861" name="Imagen 15" descr="Dibujo de un edificio&#10;&#10;Descripción generada automáticamente con confianza medi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59" b="29593"/>
                          <a:stretch/>
                        </pic:blipFill>
                        <pic:spPr bwMode="auto">
                          <a:xfrm>
                            <a:off x="0" y="0"/>
                            <a:ext cx="2849604" cy="2437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298F" w14:paraId="3A67F738" w14:textId="77777777" w:rsidTr="00CB221B">
        <w:trPr>
          <w:trHeight w:val="557"/>
        </w:trPr>
        <w:tc>
          <w:tcPr>
            <w:tcW w:w="4680" w:type="dxa"/>
          </w:tcPr>
          <w:p w14:paraId="015097A6" w14:textId="77777777" w:rsidR="007F298F" w:rsidRPr="00A33A0C" w:rsidRDefault="007F298F" w:rsidP="00CB221B">
            <w:pPr>
              <w:jc w:val="center"/>
              <w:rPr>
                <w:rFonts w:ascii="Century Gothic" w:eastAsia="Century Gothic" w:hAnsi="Century Gothic" w:cs="Century Gothic"/>
                <w:sz w:val="22"/>
                <w:szCs w:val="22"/>
              </w:rPr>
            </w:pP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 xml:space="preserve">Estado inicial </w:t>
            </w:r>
            <w:r>
              <w:rPr>
                <w:rFonts w:ascii="Century Gothic" w:eastAsia="Century Gothic" w:hAnsi="Century Gothic" w:cs="Century Gothic"/>
                <w:sz w:val="22"/>
                <w:szCs w:val="22"/>
              </w:rPr>
              <w:t>fachada</w:t>
            </w:r>
          </w:p>
        </w:tc>
        <w:tc>
          <w:tcPr>
            <w:tcW w:w="4680" w:type="dxa"/>
          </w:tcPr>
          <w:p w14:paraId="0BD66186" w14:textId="77777777" w:rsidR="007F298F" w:rsidRDefault="007F298F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 xml:space="preserve">Adecuación </w:t>
            </w:r>
            <w:r>
              <w:rPr>
                <w:rFonts w:ascii="Century Gothic" w:eastAsia="Century Gothic" w:hAnsi="Century Gothic" w:cs="Century Gothic"/>
                <w:sz w:val="22"/>
                <w:szCs w:val="22"/>
              </w:rPr>
              <w:t>fachada</w:t>
            </w: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 xml:space="preserve"> existente bloque A</w:t>
            </w:r>
          </w:p>
        </w:tc>
      </w:tr>
    </w:tbl>
    <w:p w14:paraId="418404C2" w14:textId="77777777" w:rsidR="007F298F" w:rsidRDefault="007F298F" w:rsidP="007F298F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00B76DBB" w14:textId="77777777" w:rsidR="007F298F" w:rsidRDefault="007F298F" w:rsidP="007F298F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5B128D1C" w14:textId="77777777" w:rsidR="007F298F" w:rsidRDefault="007F298F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632B4229" w14:textId="77777777" w:rsidR="007F298F" w:rsidRDefault="007F298F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4E31CD6F" w14:textId="77777777" w:rsidR="007F298F" w:rsidRDefault="007F298F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710EA4A7" w14:textId="77777777" w:rsidR="007F298F" w:rsidRDefault="007F298F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535D0B3C" w14:textId="77777777" w:rsidR="0077687E" w:rsidRDefault="0077687E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0B1C7207" w14:textId="77777777" w:rsidR="0077687E" w:rsidRDefault="0077687E" w:rsidP="46EE8E85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tbl>
      <w:tblPr>
        <w:tblStyle w:val="Tablaconcuadrcula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6A0" w:firstRow="1" w:lastRow="0" w:firstColumn="1" w:lastColumn="0" w:noHBand="1" w:noVBand="1"/>
      </w:tblPr>
      <w:tblGrid>
        <w:gridCol w:w="4680"/>
        <w:gridCol w:w="4680"/>
      </w:tblGrid>
      <w:tr w:rsidR="00053FFE" w14:paraId="63661D11" w14:textId="77777777" w:rsidTr="00CB221B">
        <w:trPr>
          <w:trHeight w:val="3555"/>
        </w:trPr>
        <w:tc>
          <w:tcPr>
            <w:tcW w:w="4680" w:type="dxa"/>
            <w:tcMar>
              <w:left w:w="105" w:type="dxa"/>
              <w:right w:w="105" w:type="dxa"/>
            </w:tcMar>
          </w:tcPr>
          <w:p w14:paraId="245D4C6C" w14:textId="77777777" w:rsidR="00053FFE" w:rsidRDefault="00053FFE" w:rsidP="00CB221B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lastRenderedPageBreak/>
              <w:drawing>
                <wp:inline distT="0" distB="0" distL="0" distR="0" wp14:anchorId="5E1AE2EC" wp14:editId="48806907">
                  <wp:extent cx="2820112" cy="2254015"/>
                  <wp:effectExtent l="0" t="0" r="0" b="0"/>
                  <wp:docPr id="496269926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0055"/>
                          <a:stretch/>
                        </pic:blipFill>
                        <pic:spPr bwMode="auto">
                          <a:xfrm>
                            <a:off x="0" y="0"/>
                            <a:ext cx="2837096" cy="2267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>
              <w:left w:w="105" w:type="dxa"/>
              <w:right w:w="105" w:type="dxa"/>
            </w:tcMar>
          </w:tcPr>
          <w:p w14:paraId="2A4991AB" w14:textId="1A6D1B6D" w:rsidR="00053FFE" w:rsidRDefault="00CB221B" w:rsidP="00CB221B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53755FF3" wp14:editId="7D5D5B6F">
                  <wp:extent cx="2793852" cy="1572895"/>
                  <wp:effectExtent l="0" t="0" r="6985" b="8255"/>
                  <wp:docPr id="122292423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820978" cy="15881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FFE" w14:paraId="0704D3A5" w14:textId="77777777" w:rsidTr="00CB221B">
        <w:trPr>
          <w:trHeight w:val="557"/>
        </w:trPr>
        <w:tc>
          <w:tcPr>
            <w:tcW w:w="4680" w:type="dxa"/>
            <w:tcMar>
              <w:left w:w="105" w:type="dxa"/>
              <w:right w:w="105" w:type="dxa"/>
            </w:tcMar>
          </w:tcPr>
          <w:p w14:paraId="5F760E1C" w14:textId="06C20A4F" w:rsidR="00053FFE" w:rsidRPr="00A33A0C" w:rsidRDefault="00053FFE" w:rsidP="00CB221B">
            <w:pPr>
              <w:jc w:val="center"/>
              <w:rPr>
                <w:rFonts w:ascii="Century Gothic" w:eastAsia="Century Gothic" w:hAnsi="Century Gothic" w:cs="Century Gothic"/>
                <w:sz w:val="22"/>
                <w:szCs w:val="22"/>
              </w:rPr>
            </w:pP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 xml:space="preserve">Estado inicial </w:t>
            </w:r>
            <w:r>
              <w:rPr>
                <w:rFonts w:ascii="Century Gothic" w:eastAsia="Century Gothic" w:hAnsi="Century Gothic" w:cs="Century Gothic"/>
                <w:sz w:val="22"/>
                <w:szCs w:val="22"/>
              </w:rPr>
              <w:t>fachadas</w:t>
            </w:r>
          </w:p>
        </w:tc>
        <w:tc>
          <w:tcPr>
            <w:tcW w:w="4680" w:type="dxa"/>
            <w:tcMar>
              <w:left w:w="105" w:type="dxa"/>
              <w:right w:w="105" w:type="dxa"/>
            </w:tcMar>
          </w:tcPr>
          <w:p w14:paraId="4F082874" w14:textId="26619B56" w:rsidR="00053FFE" w:rsidRDefault="00053FFE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 xml:space="preserve">Adecuación </w:t>
            </w:r>
            <w:r w:rsidR="00CB221B">
              <w:rPr>
                <w:rFonts w:ascii="Century Gothic" w:eastAsia="Century Gothic" w:hAnsi="Century Gothic" w:cs="Century Gothic"/>
                <w:sz w:val="22"/>
                <w:szCs w:val="22"/>
              </w:rPr>
              <w:t>baños</w:t>
            </w:r>
            <w:r w:rsidRPr="00A33A0C">
              <w:rPr>
                <w:rFonts w:ascii="Century Gothic" w:eastAsia="Century Gothic" w:hAnsi="Century Gothic" w:cs="Century Gothic"/>
                <w:sz w:val="22"/>
                <w:szCs w:val="22"/>
              </w:rPr>
              <w:t xml:space="preserve"> existentes bloque A</w:t>
            </w:r>
          </w:p>
        </w:tc>
      </w:tr>
    </w:tbl>
    <w:p w14:paraId="682373C5" w14:textId="77777777" w:rsidR="001F2687" w:rsidRDefault="001F2687" w:rsidP="4DA2146F">
      <w:pPr>
        <w:jc w:val="both"/>
        <w:rPr>
          <w:rFonts w:ascii="Century Gothic" w:eastAsia="Century Gothic" w:hAnsi="Century Gothic" w:cs="Century Gothic"/>
          <w:b/>
          <w:bCs/>
          <w:color w:val="000000" w:themeColor="text1"/>
          <w:lang w:val="es-MX"/>
        </w:rPr>
      </w:pPr>
    </w:p>
    <w:p w14:paraId="3A36B755" w14:textId="1B9B1C64" w:rsidR="001F2687" w:rsidRPr="001F2687" w:rsidRDefault="001F2687" w:rsidP="00F95BC8">
      <w:pPr>
        <w:ind w:left="708"/>
        <w:jc w:val="both"/>
        <w:rPr>
          <w:rFonts w:ascii="Century Gothic" w:eastAsia="Century Gothic" w:hAnsi="Century Gothic" w:cs="Century Gothic"/>
          <w:lang w:val="es-MX"/>
        </w:rPr>
      </w:pPr>
      <w:r w:rsidRPr="001F2687">
        <w:rPr>
          <w:rFonts w:ascii="Century Gothic" w:eastAsia="Century Gothic" w:hAnsi="Century Gothic" w:cs="Century Gothic"/>
          <w:lang w:val="es-MX"/>
        </w:rPr>
        <w:t>De otra parte</w:t>
      </w:r>
      <w:r w:rsidR="009D4AA0">
        <w:rPr>
          <w:rFonts w:ascii="Century Gothic" w:eastAsia="Century Gothic" w:hAnsi="Century Gothic" w:cs="Century Gothic"/>
          <w:lang w:val="es-MX"/>
        </w:rPr>
        <w:t>,</w:t>
      </w:r>
      <w:r w:rsidRPr="001F2687">
        <w:rPr>
          <w:rFonts w:ascii="Century Gothic" w:eastAsia="Century Gothic" w:hAnsi="Century Gothic" w:cs="Century Gothic"/>
          <w:lang w:val="es-MX"/>
        </w:rPr>
        <w:t xml:space="preserve"> </w:t>
      </w:r>
      <w:r>
        <w:rPr>
          <w:rFonts w:ascii="Century Gothic" w:eastAsia="Century Gothic" w:hAnsi="Century Gothic" w:cs="Century Gothic"/>
          <w:lang w:val="es-MX"/>
        </w:rPr>
        <w:t xml:space="preserve">se </w:t>
      </w:r>
      <w:r w:rsidR="00931803">
        <w:rPr>
          <w:rFonts w:ascii="Century Gothic" w:eastAsia="Century Gothic" w:hAnsi="Century Gothic" w:cs="Century Gothic"/>
          <w:lang w:val="es-MX"/>
        </w:rPr>
        <w:t>están</w:t>
      </w:r>
      <w:r>
        <w:rPr>
          <w:rFonts w:ascii="Century Gothic" w:eastAsia="Century Gothic" w:hAnsi="Century Gothic" w:cs="Century Gothic"/>
          <w:lang w:val="es-MX"/>
        </w:rPr>
        <w:t xml:space="preserve"> ejecutando actividades de mejoramiento en los bloques B y C de la infraestructura existente</w:t>
      </w:r>
      <w:r w:rsidR="00A33463">
        <w:rPr>
          <w:rFonts w:ascii="Century Gothic" w:eastAsia="Century Gothic" w:hAnsi="Century Gothic" w:cs="Century Gothic"/>
          <w:lang w:val="es-MX"/>
        </w:rPr>
        <w:t xml:space="preserve"> </w:t>
      </w:r>
      <w:r w:rsidR="00931803">
        <w:rPr>
          <w:rFonts w:ascii="Century Gothic" w:eastAsia="Century Gothic" w:hAnsi="Century Gothic" w:cs="Century Gothic"/>
          <w:lang w:val="es-MX"/>
        </w:rPr>
        <w:t>con la demolición de los enchapes en baños, desmonte de puertas, estuco y pintura de muros</w:t>
      </w:r>
      <w:r w:rsidR="004D7043">
        <w:rPr>
          <w:rFonts w:ascii="Century Gothic" w:eastAsia="Century Gothic" w:hAnsi="Century Gothic" w:cs="Century Gothic"/>
          <w:lang w:val="es-MX"/>
        </w:rPr>
        <w:t xml:space="preserve">, considerando que en estos volúmenes ya se hizo el cambio de cubierta y estructura metálica requeridos. </w:t>
      </w:r>
    </w:p>
    <w:p w14:paraId="61C01D69" w14:textId="77777777" w:rsidR="001F2687" w:rsidRDefault="001F2687" w:rsidP="4DA2146F">
      <w:pPr>
        <w:jc w:val="both"/>
        <w:rPr>
          <w:rFonts w:ascii="Century Gothic" w:eastAsia="Century Gothic" w:hAnsi="Century Gothic" w:cs="Century Gothic"/>
          <w:b/>
          <w:bCs/>
          <w:color w:val="000000" w:themeColor="text1"/>
          <w:lang w:val="es-MX"/>
        </w:rPr>
      </w:pPr>
    </w:p>
    <w:p w14:paraId="6FF48189" w14:textId="5BC9A3AA" w:rsidR="001F2687" w:rsidRDefault="004D7043" w:rsidP="4DA2146F">
      <w:pPr>
        <w:jc w:val="both"/>
        <w:rPr>
          <w:rFonts w:ascii="Century Gothic" w:eastAsia="Century Gothic" w:hAnsi="Century Gothic" w:cs="Century Gothic"/>
          <w:b/>
          <w:bCs/>
          <w:color w:val="000000" w:themeColor="text1"/>
          <w:lang w:val="es-MX"/>
        </w:rPr>
      </w:pPr>
      <w:r>
        <w:rPr>
          <w:rFonts w:ascii="Century Gothic" w:eastAsia="Century Gothic" w:hAnsi="Century Gothic" w:cs="Century Gothic"/>
          <w:b/>
          <w:bCs/>
          <w:color w:val="000000" w:themeColor="text1"/>
          <w:lang w:val="es-MX"/>
        </w:rPr>
        <w:t>Mejoramiento Bloques B y C</w:t>
      </w:r>
    </w:p>
    <w:p w14:paraId="37F7F3FE" w14:textId="77777777" w:rsidR="004D7043" w:rsidRDefault="004D7043" w:rsidP="4DA2146F">
      <w:pPr>
        <w:jc w:val="both"/>
        <w:rPr>
          <w:rFonts w:ascii="Century Gothic" w:eastAsia="Century Gothic" w:hAnsi="Century Gothic" w:cs="Century Gothic"/>
          <w:b/>
          <w:bCs/>
          <w:color w:val="000000" w:themeColor="text1"/>
          <w:lang w:val="es-MX"/>
        </w:rPr>
      </w:pPr>
    </w:p>
    <w:tbl>
      <w:tblPr>
        <w:tblStyle w:val="Tablaconcuadrcula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6A0" w:firstRow="1" w:lastRow="0" w:firstColumn="1" w:lastColumn="0" w:noHBand="1" w:noVBand="1"/>
      </w:tblPr>
      <w:tblGrid>
        <w:gridCol w:w="4680"/>
        <w:gridCol w:w="4680"/>
      </w:tblGrid>
      <w:tr w:rsidR="009D4AA0" w14:paraId="2D20F6F9" w14:textId="77777777" w:rsidTr="00CB221B">
        <w:trPr>
          <w:trHeight w:val="3555"/>
        </w:trPr>
        <w:tc>
          <w:tcPr>
            <w:tcW w:w="4680" w:type="dxa"/>
            <w:tcMar>
              <w:left w:w="105" w:type="dxa"/>
              <w:right w:w="105" w:type="dxa"/>
            </w:tcMar>
          </w:tcPr>
          <w:p w14:paraId="162FB03F" w14:textId="061632AF" w:rsidR="009D4AA0" w:rsidRDefault="00584FE4" w:rsidP="00584FE4">
            <w:pPr>
              <w:jc w:val="center"/>
              <w:rPr>
                <w:rFonts w:ascii="Century Gothic" w:eastAsia="Century Gothic" w:hAnsi="Century Gothic" w:cs="Century Gothic"/>
              </w:rPr>
            </w:pPr>
            <w:r w:rsidRPr="00584FE4"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1CA32A16" wp14:editId="2F686981">
                  <wp:extent cx="2045277" cy="2837536"/>
                  <wp:effectExtent l="3810" t="0" r="0" b="0"/>
                  <wp:docPr id="1856715769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4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55655" cy="2851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>
              <w:left w:w="105" w:type="dxa"/>
              <w:right w:w="105" w:type="dxa"/>
            </w:tcMar>
          </w:tcPr>
          <w:p w14:paraId="3E891CC1" w14:textId="1E232DC4" w:rsidR="009D4AA0" w:rsidRDefault="00EB064D" w:rsidP="00EB064D">
            <w:pPr>
              <w:jc w:val="center"/>
              <w:rPr>
                <w:rFonts w:ascii="Century Gothic" w:eastAsia="Century Gothic" w:hAnsi="Century Gothic" w:cs="Century Gothic"/>
              </w:rPr>
            </w:pPr>
            <w:r w:rsidRPr="00EB064D"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469F7D49" wp14:editId="7994643D">
                  <wp:extent cx="2838155" cy="2028497"/>
                  <wp:effectExtent l="0" t="0" r="635" b="0"/>
                  <wp:docPr id="8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7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6120" cy="2034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AA0" w14:paraId="2DED92F4" w14:textId="77777777" w:rsidTr="00CB221B">
        <w:trPr>
          <w:trHeight w:val="557"/>
        </w:trPr>
        <w:tc>
          <w:tcPr>
            <w:tcW w:w="4680" w:type="dxa"/>
            <w:tcMar>
              <w:left w:w="105" w:type="dxa"/>
              <w:right w:w="105" w:type="dxa"/>
            </w:tcMar>
          </w:tcPr>
          <w:p w14:paraId="64AF86A5" w14:textId="01AF8A38" w:rsidR="009D4AA0" w:rsidRPr="00A33A0C" w:rsidRDefault="00584FE4" w:rsidP="00CB221B">
            <w:pPr>
              <w:jc w:val="center"/>
              <w:rPr>
                <w:rFonts w:ascii="Century Gothic" w:eastAsia="Century Gothic" w:hAnsi="Century Gothic" w:cs="Century Gothic"/>
                <w:sz w:val="22"/>
                <w:szCs w:val="22"/>
              </w:rPr>
            </w:pPr>
            <w:r>
              <w:rPr>
                <w:rFonts w:ascii="Century Gothic" w:eastAsia="Century Gothic" w:hAnsi="Century Gothic" w:cs="Century Gothic"/>
                <w:sz w:val="22"/>
                <w:szCs w:val="22"/>
              </w:rPr>
              <w:t>Estuco de muros</w:t>
            </w:r>
          </w:p>
        </w:tc>
        <w:tc>
          <w:tcPr>
            <w:tcW w:w="4680" w:type="dxa"/>
            <w:tcMar>
              <w:left w:w="105" w:type="dxa"/>
              <w:right w:w="105" w:type="dxa"/>
            </w:tcMar>
          </w:tcPr>
          <w:p w14:paraId="3CCD6020" w14:textId="386A6063" w:rsidR="009D4AA0" w:rsidRDefault="00584FE4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</w:rPr>
              <w:t>Desmonte de puertas</w:t>
            </w:r>
          </w:p>
        </w:tc>
      </w:tr>
      <w:tr w:rsidR="009D4AA0" w14:paraId="32D3336C" w14:textId="77777777" w:rsidTr="00CB22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Look w:val="04A0" w:firstRow="1" w:lastRow="0" w:firstColumn="1" w:lastColumn="0" w:noHBand="0" w:noVBand="1"/>
        </w:tblPrEx>
        <w:trPr>
          <w:trHeight w:val="3555"/>
        </w:trPr>
        <w:tc>
          <w:tcPr>
            <w:tcW w:w="4680" w:type="dxa"/>
          </w:tcPr>
          <w:p w14:paraId="0E2B60A1" w14:textId="1C975D1C" w:rsidR="009D4AA0" w:rsidRDefault="00C00952" w:rsidP="00CB221B">
            <w:pPr>
              <w:rPr>
                <w:rFonts w:ascii="Century Gothic" w:eastAsia="Century Gothic" w:hAnsi="Century Gothic" w:cs="Century Gothic"/>
              </w:rPr>
            </w:pPr>
            <w:r w:rsidRPr="00C00952">
              <w:rPr>
                <w:rFonts w:ascii="Century Gothic" w:eastAsia="Century Gothic" w:hAnsi="Century Gothic" w:cs="Century Gothic"/>
                <w:noProof/>
              </w:rPr>
              <w:lastRenderedPageBreak/>
              <w:drawing>
                <wp:inline distT="0" distB="0" distL="0" distR="0" wp14:anchorId="75DBC26D" wp14:editId="42A40CF2">
                  <wp:extent cx="2834432" cy="1944414"/>
                  <wp:effectExtent l="0" t="0" r="4445" b="0"/>
                  <wp:docPr id="20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19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663" cy="1948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3126A6A1" w14:textId="4213BE3E" w:rsidR="009D4AA0" w:rsidRDefault="00CC3D0E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59B176EC" wp14:editId="0678903D">
                  <wp:extent cx="2851057" cy="1954924"/>
                  <wp:effectExtent l="0" t="0" r="6985" b="7620"/>
                  <wp:docPr id="1072112446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473" cy="19723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AA0" w14:paraId="59DFDCD1" w14:textId="77777777" w:rsidTr="00CB22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Look w:val="04A0" w:firstRow="1" w:lastRow="0" w:firstColumn="1" w:lastColumn="0" w:noHBand="0" w:noVBand="1"/>
        </w:tblPrEx>
        <w:trPr>
          <w:trHeight w:val="557"/>
        </w:trPr>
        <w:tc>
          <w:tcPr>
            <w:tcW w:w="4680" w:type="dxa"/>
          </w:tcPr>
          <w:p w14:paraId="6B689444" w14:textId="59E40FA1" w:rsidR="009D4AA0" w:rsidRPr="00A33A0C" w:rsidRDefault="00C00952" w:rsidP="00CB221B">
            <w:pPr>
              <w:jc w:val="center"/>
              <w:rPr>
                <w:rFonts w:ascii="Century Gothic" w:eastAsia="Century Gothic" w:hAnsi="Century Gothic" w:cs="Century Gothic"/>
                <w:sz w:val="22"/>
                <w:szCs w:val="22"/>
              </w:rPr>
            </w:pPr>
            <w:r>
              <w:rPr>
                <w:rFonts w:ascii="Century Gothic" w:eastAsia="Century Gothic" w:hAnsi="Century Gothic" w:cs="Century Gothic"/>
                <w:sz w:val="22"/>
                <w:szCs w:val="22"/>
              </w:rPr>
              <w:t>Resane muros en aulas</w:t>
            </w:r>
          </w:p>
        </w:tc>
        <w:tc>
          <w:tcPr>
            <w:tcW w:w="4680" w:type="dxa"/>
          </w:tcPr>
          <w:p w14:paraId="260CF355" w14:textId="0EFD4842" w:rsidR="009D4AA0" w:rsidRDefault="00CC3D0E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sz w:val="22"/>
                <w:szCs w:val="22"/>
              </w:rPr>
              <w:t>Estuco de vigas aéreas</w:t>
            </w:r>
          </w:p>
        </w:tc>
      </w:tr>
    </w:tbl>
    <w:p w14:paraId="69AB4ED1" w14:textId="77777777" w:rsidR="009D4AA0" w:rsidRDefault="009D4AA0" w:rsidP="4DA2146F">
      <w:pPr>
        <w:jc w:val="both"/>
        <w:rPr>
          <w:rFonts w:ascii="Century Gothic" w:eastAsia="Century Gothic" w:hAnsi="Century Gothic" w:cs="Century Gothic"/>
          <w:b/>
          <w:bCs/>
          <w:color w:val="000000" w:themeColor="text1"/>
          <w:lang w:val="es-MX"/>
        </w:rPr>
      </w:pPr>
    </w:p>
    <w:p w14:paraId="2EDD0CAC" w14:textId="77777777" w:rsidR="00A66A30" w:rsidRDefault="00A66A30" w:rsidP="4DA2146F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078B1B13" w14:textId="5264E527" w:rsidR="00A66A30" w:rsidRPr="00F95BC8" w:rsidRDefault="00A66A30" w:rsidP="00F95BC8">
      <w:pPr>
        <w:pStyle w:val="Prrafodelista"/>
        <w:numPr>
          <w:ilvl w:val="0"/>
          <w:numId w:val="9"/>
        </w:numPr>
        <w:jc w:val="both"/>
        <w:rPr>
          <w:rFonts w:ascii="Century Gothic" w:eastAsia="Century Gothic" w:hAnsi="Century Gothic" w:cs="Century Gothic"/>
          <w:sz w:val="24"/>
          <w:szCs w:val="24"/>
          <w:lang w:val="es-MX"/>
        </w:rPr>
      </w:pPr>
      <w:r w:rsidRPr="00F95BC8">
        <w:rPr>
          <w:rFonts w:ascii="Century Gothic" w:eastAsia="Century Gothic" w:hAnsi="Century Gothic" w:cs="Century Gothic"/>
          <w:sz w:val="24"/>
          <w:szCs w:val="24"/>
          <w:lang w:val="es-MX"/>
        </w:rPr>
        <w:t xml:space="preserve">En la obra de ampliación se ejecutó la cimentación y relleno del bloque de aulas, y actualmente se avanza en placa de contrapiso y estructura de este mismo bloque. </w:t>
      </w:r>
    </w:p>
    <w:p w14:paraId="25ECC695" w14:textId="77777777" w:rsidR="00A66A30" w:rsidRDefault="00A66A30" w:rsidP="4DA2146F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2F92C516" w14:textId="32631CBB" w:rsidR="00A66A30" w:rsidRDefault="00A66A30" w:rsidP="4DA2146F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  <w:r>
        <w:rPr>
          <w:rFonts w:ascii="Century Gothic" w:eastAsia="Century Gothic" w:hAnsi="Century Gothic" w:cs="Century Gothic"/>
          <w:b/>
          <w:bCs/>
          <w:lang w:val="es-MX"/>
        </w:rPr>
        <w:t>Obra de ampliación:</w:t>
      </w:r>
    </w:p>
    <w:p w14:paraId="3BA04F34" w14:textId="77777777" w:rsidR="00CC3D0E" w:rsidRDefault="00CC3D0E" w:rsidP="4DA2146F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tbl>
      <w:tblPr>
        <w:tblStyle w:val="Tablaconcuadrcula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6A0" w:firstRow="1" w:lastRow="0" w:firstColumn="1" w:lastColumn="0" w:noHBand="1" w:noVBand="1"/>
      </w:tblPr>
      <w:tblGrid>
        <w:gridCol w:w="4680"/>
        <w:gridCol w:w="4680"/>
      </w:tblGrid>
      <w:tr w:rsidR="00015A30" w14:paraId="3D31A2C7" w14:textId="77777777" w:rsidTr="00CB221B">
        <w:trPr>
          <w:trHeight w:val="3555"/>
        </w:trPr>
        <w:tc>
          <w:tcPr>
            <w:tcW w:w="4680" w:type="dxa"/>
            <w:tcMar>
              <w:left w:w="105" w:type="dxa"/>
              <w:right w:w="105" w:type="dxa"/>
            </w:tcMar>
          </w:tcPr>
          <w:p w14:paraId="45B438C1" w14:textId="5D693E21" w:rsidR="00015A30" w:rsidRDefault="009C693A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 w:rsidRPr="009C693A"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29814D55" wp14:editId="1451B820">
                  <wp:extent cx="2838450" cy="1839310"/>
                  <wp:effectExtent l="0" t="0" r="0" b="8890"/>
                  <wp:docPr id="10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 9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219" cy="1840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>
              <w:left w:w="105" w:type="dxa"/>
              <w:right w:w="105" w:type="dxa"/>
            </w:tcMar>
          </w:tcPr>
          <w:p w14:paraId="2DF222E6" w14:textId="1395053C" w:rsidR="00015A30" w:rsidRDefault="000047DD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 w:rsidRPr="000047DD"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56F69454" wp14:editId="3CB6A0E7">
                  <wp:extent cx="2838450" cy="1818289"/>
                  <wp:effectExtent l="0" t="0" r="0" b="0"/>
                  <wp:docPr id="1899507699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7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826" cy="1819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A30" w14:paraId="5B037541" w14:textId="77777777" w:rsidTr="00CB221B">
        <w:trPr>
          <w:trHeight w:val="557"/>
        </w:trPr>
        <w:tc>
          <w:tcPr>
            <w:tcW w:w="4680" w:type="dxa"/>
            <w:tcMar>
              <w:left w:w="105" w:type="dxa"/>
              <w:right w:w="105" w:type="dxa"/>
            </w:tcMar>
          </w:tcPr>
          <w:p w14:paraId="343E823D" w14:textId="10DE1B6F" w:rsidR="00015A30" w:rsidRPr="00A33A0C" w:rsidRDefault="009C693A" w:rsidP="00CB221B">
            <w:pPr>
              <w:jc w:val="center"/>
              <w:rPr>
                <w:rFonts w:ascii="Century Gothic" w:eastAsia="Century Gothic" w:hAnsi="Century Gothic" w:cs="Century Gothic"/>
                <w:sz w:val="22"/>
                <w:szCs w:val="22"/>
              </w:rPr>
            </w:pPr>
            <w:r>
              <w:rPr>
                <w:rFonts w:ascii="Century Gothic" w:eastAsia="Century Gothic" w:hAnsi="Century Gothic" w:cs="Century Gothic"/>
                <w:sz w:val="22"/>
                <w:szCs w:val="22"/>
              </w:rPr>
              <w:t>Relleno y arranque de columnas bloque aulas</w:t>
            </w:r>
          </w:p>
        </w:tc>
        <w:tc>
          <w:tcPr>
            <w:tcW w:w="4680" w:type="dxa"/>
            <w:tcMar>
              <w:left w:w="105" w:type="dxa"/>
              <w:right w:w="105" w:type="dxa"/>
            </w:tcMar>
          </w:tcPr>
          <w:p w14:paraId="5D171EBF" w14:textId="1AAA61F2" w:rsidR="00015A30" w:rsidRDefault="000047DD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 w:rsidRPr="000047DD">
              <w:rPr>
                <w:rFonts w:ascii="Century Gothic" w:eastAsia="Century Gothic" w:hAnsi="Century Gothic" w:cs="Century Gothic"/>
                <w:sz w:val="22"/>
                <w:szCs w:val="22"/>
              </w:rPr>
              <w:t>Instalaciones hidrosanitarias bloque de aulas</w:t>
            </w:r>
          </w:p>
        </w:tc>
      </w:tr>
      <w:tr w:rsidR="00015A30" w14:paraId="3E158359" w14:textId="77777777" w:rsidTr="00CB22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Look w:val="04A0" w:firstRow="1" w:lastRow="0" w:firstColumn="1" w:lastColumn="0" w:noHBand="0" w:noVBand="1"/>
        </w:tblPrEx>
        <w:trPr>
          <w:trHeight w:val="3555"/>
        </w:trPr>
        <w:tc>
          <w:tcPr>
            <w:tcW w:w="4680" w:type="dxa"/>
          </w:tcPr>
          <w:p w14:paraId="2EB61FB9" w14:textId="35E738E6" w:rsidR="00015A30" w:rsidRDefault="009E768F" w:rsidP="00416A68">
            <w:pPr>
              <w:jc w:val="center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lastRenderedPageBreak/>
              <w:drawing>
                <wp:inline distT="0" distB="0" distL="0" distR="0" wp14:anchorId="26D0457D" wp14:editId="5988C522">
                  <wp:extent cx="2858814" cy="1944011"/>
                  <wp:effectExtent l="0" t="0" r="0" b="0"/>
                  <wp:docPr id="142161658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213" cy="19667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1BEBBF45" w14:textId="37CDE1E6" w:rsidR="00015A30" w:rsidRDefault="00416A68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 w:rsidRPr="00416A68"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705FFA03" wp14:editId="11095A73">
                  <wp:extent cx="2834640" cy="1943735"/>
                  <wp:effectExtent l="0" t="0" r="3810" b="0"/>
                  <wp:docPr id="19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n 18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688" cy="1946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A30" w14:paraId="577D2252" w14:textId="77777777" w:rsidTr="00CB22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Look w:val="04A0" w:firstRow="1" w:lastRow="0" w:firstColumn="1" w:lastColumn="0" w:noHBand="0" w:noVBand="1"/>
        </w:tblPrEx>
        <w:trPr>
          <w:trHeight w:val="557"/>
        </w:trPr>
        <w:tc>
          <w:tcPr>
            <w:tcW w:w="4680" w:type="dxa"/>
          </w:tcPr>
          <w:p w14:paraId="5A5CB988" w14:textId="78EB7F6B" w:rsidR="00015A30" w:rsidRPr="00A33A0C" w:rsidRDefault="009E768F" w:rsidP="00CB221B">
            <w:pPr>
              <w:jc w:val="center"/>
              <w:rPr>
                <w:rFonts w:ascii="Century Gothic" w:eastAsia="Century Gothic" w:hAnsi="Century Gothic" w:cs="Century Gothic"/>
                <w:sz w:val="22"/>
                <w:szCs w:val="22"/>
              </w:rPr>
            </w:pPr>
            <w:r>
              <w:rPr>
                <w:rFonts w:ascii="Century Gothic" w:eastAsia="Century Gothic" w:hAnsi="Century Gothic" w:cs="Century Gothic"/>
                <w:sz w:val="22"/>
                <w:szCs w:val="22"/>
              </w:rPr>
              <w:t>Cimentación bloque de comedor</w:t>
            </w:r>
          </w:p>
        </w:tc>
        <w:tc>
          <w:tcPr>
            <w:tcW w:w="4680" w:type="dxa"/>
          </w:tcPr>
          <w:p w14:paraId="32468C32" w14:textId="29C31DB9" w:rsidR="00015A30" w:rsidRDefault="00416A68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sz w:val="22"/>
                <w:szCs w:val="22"/>
              </w:rPr>
              <w:t>Cimentación bloque de comedor</w:t>
            </w:r>
          </w:p>
        </w:tc>
      </w:tr>
    </w:tbl>
    <w:p w14:paraId="1C236A46" w14:textId="77777777" w:rsidR="00CC3D0E" w:rsidRDefault="00CC3D0E" w:rsidP="4DA2146F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tbl>
      <w:tblPr>
        <w:tblStyle w:val="Tablaconcuadrcula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6A0" w:firstRow="1" w:lastRow="0" w:firstColumn="1" w:lastColumn="0" w:noHBand="1" w:noVBand="1"/>
      </w:tblPr>
      <w:tblGrid>
        <w:gridCol w:w="9360"/>
      </w:tblGrid>
      <w:tr w:rsidR="00790AAF" w14:paraId="5622FE1B" w14:textId="77777777" w:rsidTr="00CB221B">
        <w:trPr>
          <w:trHeight w:val="3555"/>
        </w:trPr>
        <w:tc>
          <w:tcPr>
            <w:tcW w:w="9360" w:type="dxa"/>
            <w:tcMar>
              <w:left w:w="105" w:type="dxa"/>
              <w:right w:w="105" w:type="dxa"/>
            </w:tcMar>
          </w:tcPr>
          <w:p w14:paraId="548A3BBF" w14:textId="6456E000" w:rsidR="00790AAF" w:rsidRDefault="00790AAF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noProof/>
              </w:rPr>
              <w:drawing>
                <wp:inline distT="0" distB="0" distL="0" distR="0" wp14:anchorId="0FD63CB4" wp14:editId="48DAC309">
                  <wp:extent cx="3916077" cy="2202793"/>
                  <wp:effectExtent l="0" t="0" r="8255" b="7620"/>
                  <wp:docPr id="868557399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8604" cy="2215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AAF" w14:paraId="2D228FF1" w14:textId="77777777" w:rsidTr="00CB221B">
        <w:trPr>
          <w:trHeight w:val="557"/>
        </w:trPr>
        <w:tc>
          <w:tcPr>
            <w:tcW w:w="9360" w:type="dxa"/>
            <w:tcMar>
              <w:left w:w="105" w:type="dxa"/>
              <w:right w:w="105" w:type="dxa"/>
            </w:tcMar>
          </w:tcPr>
          <w:p w14:paraId="6A467C7C" w14:textId="0CC9ED07" w:rsidR="00790AAF" w:rsidRDefault="00790AAF" w:rsidP="00CB221B">
            <w:pPr>
              <w:jc w:val="center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  <w:sz w:val="22"/>
                <w:szCs w:val="22"/>
              </w:rPr>
              <w:t>Fundición de placa de contrapiso bloque de aulas</w:t>
            </w:r>
          </w:p>
        </w:tc>
      </w:tr>
    </w:tbl>
    <w:p w14:paraId="3A83B526" w14:textId="77777777" w:rsidR="00CC3D0E" w:rsidRDefault="00CC3D0E" w:rsidP="4DA2146F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6749AD3F" w14:textId="77777777" w:rsidR="00CC3D0E" w:rsidRDefault="00CC3D0E" w:rsidP="4DA2146F">
      <w:pPr>
        <w:jc w:val="both"/>
        <w:rPr>
          <w:rFonts w:ascii="Century Gothic" w:eastAsia="Century Gothic" w:hAnsi="Century Gothic" w:cs="Century Gothic"/>
          <w:b/>
          <w:bCs/>
          <w:lang w:val="es-MX"/>
        </w:rPr>
      </w:pPr>
    </w:p>
    <w:p w14:paraId="44A70FE9" w14:textId="2FA8B91A" w:rsidR="0FF176ED" w:rsidRDefault="0FF176ED" w:rsidP="46EE8E85">
      <w:pPr>
        <w:rPr>
          <w:rFonts w:ascii="Century Gothic" w:hAnsi="Century Gothic"/>
          <w:b/>
          <w:bCs/>
          <w:lang w:val="es-MX"/>
        </w:rPr>
      </w:pPr>
      <w:r w:rsidRPr="46EE8E85">
        <w:rPr>
          <w:rFonts w:ascii="Century Gothic" w:hAnsi="Century Gothic"/>
          <w:b/>
          <w:bCs/>
          <w:lang w:val="es-MX"/>
        </w:rPr>
        <w:t xml:space="preserve">Mesas de trabajo desarrolladas </w:t>
      </w:r>
      <w:r w:rsidR="3CF19563" w:rsidRPr="46EE8E85">
        <w:rPr>
          <w:rFonts w:ascii="Century Gothic" w:hAnsi="Century Gothic"/>
          <w:b/>
          <w:bCs/>
          <w:lang w:val="es-MX"/>
        </w:rPr>
        <w:t>con la Comunidad Educativa:</w:t>
      </w:r>
    </w:p>
    <w:p w14:paraId="7F31765B" w14:textId="2426E53C" w:rsidR="46EE8E85" w:rsidRDefault="46EE8E85" w:rsidP="46EE8E85">
      <w:pPr>
        <w:rPr>
          <w:rFonts w:ascii="Century Gothic" w:hAnsi="Century Gothic"/>
          <w:lang w:val="es-MX"/>
        </w:rPr>
      </w:pPr>
    </w:p>
    <w:p w14:paraId="36CE7F88" w14:textId="55FD55E1" w:rsidR="0FF176ED" w:rsidRDefault="0FF176ED" w:rsidP="46EE8E85">
      <w:pPr>
        <w:pStyle w:val="Prrafodelista"/>
        <w:numPr>
          <w:ilvl w:val="0"/>
          <w:numId w:val="1"/>
        </w:numPr>
        <w:rPr>
          <w:rFonts w:ascii="Century Gothic" w:hAnsi="Century Gothic"/>
          <w:lang w:val="es-MX"/>
        </w:rPr>
      </w:pPr>
      <w:r w:rsidRPr="46EE8E85">
        <w:rPr>
          <w:rFonts w:ascii="Century Gothic" w:hAnsi="Century Gothic"/>
          <w:lang w:val="es-MX"/>
        </w:rPr>
        <w:t xml:space="preserve">10 de abril 2023 – </w:t>
      </w:r>
      <w:r w:rsidR="2644F229" w:rsidRPr="46EE8E85">
        <w:rPr>
          <w:rFonts w:ascii="Century Gothic" w:hAnsi="Century Gothic"/>
          <w:lang w:val="es-MX"/>
        </w:rPr>
        <w:t>S</w:t>
      </w:r>
      <w:r w:rsidRPr="46EE8E85">
        <w:rPr>
          <w:rFonts w:ascii="Century Gothic" w:hAnsi="Century Gothic"/>
          <w:lang w:val="es-MX"/>
        </w:rPr>
        <w:t xml:space="preserve">ocialización de inicio de </w:t>
      </w:r>
      <w:r w:rsidR="738814CE" w:rsidRPr="46EE8E85">
        <w:rPr>
          <w:rFonts w:ascii="Century Gothic" w:hAnsi="Century Gothic"/>
          <w:lang w:val="es-MX"/>
        </w:rPr>
        <w:t>actividades de inicio de obra.</w:t>
      </w:r>
    </w:p>
    <w:p w14:paraId="1E008CA4" w14:textId="1CEE279F" w:rsidR="43904D5F" w:rsidRDefault="43904D5F" w:rsidP="46EE8E85">
      <w:pPr>
        <w:pStyle w:val="Prrafodelista"/>
        <w:numPr>
          <w:ilvl w:val="0"/>
          <w:numId w:val="1"/>
        </w:numPr>
        <w:rPr>
          <w:rFonts w:ascii="Century Gothic" w:hAnsi="Century Gothic"/>
          <w:lang w:val="es-MX"/>
        </w:rPr>
      </w:pPr>
      <w:r w:rsidRPr="46EE8E85">
        <w:rPr>
          <w:rFonts w:ascii="Century Gothic" w:hAnsi="Century Gothic"/>
          <w:lang w:val="es-MX"/>
        </w:rPr>
        <w:t>07 de noviembre del 2023 - mesa de trabajo con el acompañamiento de rector de la institución, Contratista de obra – Contratista de interventoría- FFIE</w:t>
      </w:r>
    </w:p>
    <w:p w14:paraId="0D49E05C" w14:textId="3A05E464" w:rsidR="4F517E45" w:rsidRDefault="4F517E45" w:rsidP="46EE8E85">
      <w:pPr>
        <w:pStyle w:val="Prrafodelista"/>
        <w:numPr>
          <w:ilvl w:val="0"/>
          <w:numId w:val="1"/>
        </w:numPr>
        <w:rPr>
          <w:rFonts w:ascii="Century Gothic" w:hAnsi="Century Gothic"/>
          <w:lang w:val="es-MX"/>
        </w:rPr>
      </w:pPr>
      <w:r w:rsidRPr="46EE8E85">
        <w:rPr>
          <w:rFonts w:ascii="Century Gothic" w:hAnsi="Century Gothic"/>
          <w:lang w:val="es-MX"/>
        </w:rPr>
        <w:t>1</w:t>
      </w:r>
      <w:r w:rsidR="55F8E031" w:rsidRPr="46EE8E85">
        <w:rPr>
          <w:rFonts w:ascii="Century Gothic" w:hAnsi="Century Gothic"/>
          <w:lang w:val="es-MX"/>
        </w:rPr>
        <w:t>5</w:t>
      </w:r>
      <w:r w:rsidRPr="46EE8E85">
        <w:rPr>
          <w:rFonts w:ascii="Century Gothic" w:hAnsi="Century Gothic"/>
          <w:lang w:val="es-MX"/>
        </w:rPr>
        <w:t xml:space="preserve"> de noviembre </w:t>
      </w:r>
      <w:r w:rsidR="4A7E8C2D" w:rsidRPr="46EE8E85">
        <w:rPr>
          <w:rFonts w:ascii="Century Gothic" w:hAnsi="Century Gothic"/>
          <w:lang w:val="es-MX"/>
        </w:rPr>
        <w:t>de</w:t>
      </w:r>
      <w:r w:rsidRPr="46EE8E85">
        <w:rPr>
          <w:rFonts w:ascii="Century Gothic" w:hAnsi="Century Gothic"/>
          <w:lang w:val="es-MX"/>
        </w:rPr>
        <w:t xml:space="preserve"> 2023_ me</w:t>
      </w:r>
      <w:r w:rsidR="45B7801D" w:rsidRPr="46EE8E85">
        <w:rPr>
          <w:rFonts w:ascii="Century Gothic" w:hAnsi="Century Gothic"/>
          <w:lang w:val="es-MX"/>
        </w:rPr>
        <w:t>s</w:t>
      </w:r>
      <w:r w:rsidRPr="46EE8E85">
        <w:rPr>
          <w:rFonts w:ascii="Century Gothic" w:hAnsi="Century Gothic"/>
          <w:lang w:val="es-MX"/>
        </w:rPr>
        <w:t xml:space="preserve">a de trabajo </w:t>
      </w:r>
      <w:r w:rsidR="172B75E4" w:rsidRPr="46EE8E85">
        <w:rPr>
          <w:rFonts w:ascii="Century Gothic" w:hAnsi="Century Gothic"/>
          <w:lang w:val="es-MX"/>
        </w:rPr>
        <w:t>con</w:t>
      </w:r>
      <w:r w:rsidRPr="46EE8E85">
        <w:rPr>
          <w:rFonts w:ascii="Century Gothic" w:hAnsi="Century Gothic"/>
          <w:lang w:val="es-MX"/>
        </w:rPr>
        <w:t xml:space="preserve"> el </w:t>
      </w:r>
      <w:r w:rsidR="4BD25580" w:rsidRPr="46EE8E85">
        <w:rPr>
          <w:rFonts w:ascii="Century Gothic" w:hAnsi="Century Gothic"/>
          <w:lang w:val="es-MX"/>
        </w:rPr>
        <w:t xml:space="preserve">acompañamiento </w:t>
      </w:r>
      <w:r w:rsidR="4CF7B895" w:rsidRPr="46EE8E85">
        <w:rPr>
          <w:rFonts w:ascii="Century Gothic" w:hAnsi="Century Gothic"/>
          <w:lang w:val="es-MX"/>
        </w:rPr>
        <w:t>de rector</w:t>
      </w:r>
      <w:r w:rsidR="4BD25580" w:rsidRPr="46EE8E85">
        <w:rPr>
          <w:rFonts w:ascii="Century Gothic" w:hAnsi="Century Gothic"/>
          <w:lang w:val="es-MX"/>
        </w:rPr>
        <w:t xml:space="preserve"> de la institución, C</w:t>
      </w:r>
      <w:r w:rsidR="21FF2C2B" w:rsidRPr="46EE8E85">
        <w:rPr>
          <w:rFonts w:ascii="Century Gothic" w:hAnsi="Century Gothic"/>
          <w:lang w:val="es-MX"/>
        </w:rPr>
        <w:t>ontratista de obra</w:t>
      </w:r>
      <w:r w:rsidR="4F436258" w:rsidRPr="46EE8E85">
        <w:rPr>
          <w:rFonts w:ascii="Century Gothic" w:hAnsi="Century Gothic"/>
          <w:lang w:val="es-MX"/>
        </w:rPr>
        <w:t xml:space="preserve"> – </w:t>
      </w:r>
      <w:r w:rsidR="4BD25580" w:rsidRPr="46EE8E85">
        <w:rPr>
          <w:rFonts w:ascii="Century Gothic" w:hAnsi="Century Gothic"/>
          <w:lang w:val="es-MX"/>
        </w:rPr>
        <w:t>C</w:t>
      </w:r>
      <w:r w:rsidR="04D96CA5" w:rsidRPr="46EE8E85">
        <w:rPr>
          <w:rFonts w:ascii="Century Gothic" w:hAnsi="Century Gothic"/>
          <w:lang w:val="es-MX"/>
        </w:rPr>
        <w:t xml:space="preserve">ontratista </w:t>
      </w:r>
      <w:r w:rsidR="4F436258" w:rsidRPr="46EE8E85">
        <w:rPr>
          <w:rFonts w:ascii="Century Gothic" w:hAnsi="Century Gothic"/>
          <w:lang w:val="es-MX"/>
        </w:rPr>
        <w:t>de interventoría- FFIE</w:t>
      </w:r>
    </w:p>
    <w:p w14:paraId="5E16E0CC" w14:textId="233CF1F7" w:rsidR="45E88E26" w:rsidRDefault="45E88E26" w:rsidP="46EE8E85">
      <w:pPr>
        <w:pStyle w:val="Prrafodelista"/>
        <w:numPr>
          <w:ilvl w:val="0"/>
          <w:numId w:val="1"/>
        </w:numPr>
        <w:rPr>
          <w:rFonts w:ascii="Century Gothic" w:hAnsi="Century Gothic"/>
          <w:lang w:val="es-MX"/>
        </w:rPr>
      </w:pPr>
      <w:r w:rsidRPr="46EE8E85">
        <w:rPr>
          <w:rFonts w:ascii="Century Gothic" w:hAnsi="Century Gothic"/>
          <w:lang w:val="es-MX"/>
        </w:rPr>
        <w:t xml:space="preserve">10 de enero del 2024 – recorrido </w:t>
      </w:r>
      <w:r w:rsidR="199218BB" w:rsidRPr="46EE8E85">
        <w:rPr>
          <w:rFonts w:ascii="Century Gothic" w:hAnsi="Century Gothic"/>
          <w:lang w:val="es-MX"/>
        </w:rPr>
        <w:t>técnico acompañado por parte de la ETC</w:t>
      </w:r>
      <w:r w:rsidRPr="46EE8E85">
        <w:rPr>
          <w:rFonts w:ascii="Century Gothic" w:hAnsi="Century Gothic"/>
          <w:lang w:val="es-MX"/>
        </w:rPr>
        <w:t xml:space="preserve"> de </w:t>
      </w:r>
      <w:r w:rsidR="2E1BE451" w:rsidRPr="46EE8E85">
        <w:rPr>
          <w:rFonts w:ascii="Century Gothic" w:hAnsi="Century Gothic"/>
          <w:lang w:val="es-MX"/>
        </w:rPr>
        <w:t>B</w:t>
      </w:r>
      <w:r w:rsidRPr="46EE8E85">
        <w:rPr>
          <w:rFonts w:ascii="Century Gothic" w:hAnsi="Century Gothic"/>
          <w:lang w:val="es-MX"/>
        </w:rPr>
        <w:t>uenaventura- contratista de obra – contratista de interventoría – FFIE.</w:t>
      </w:r>
    </w:p>
    <w:p w14:paraId="65D3CE63" w14:textId="007CADA1" w:rsidR="2BF152DF" w:rsidRPr="00EC74DD" w:rsidRDefault="2BF152DF" w:rsidP="46EE8E85">
      <w:pPr>
        <w:pStyle w:val="Prrafodelista"/>
        <w:numPr>
          <w:ilvl w:val="0"/>
          <w:numId w:val="1"/>
        </w:numPr>
        <w:rPr>
          <w:rFonts w:ascii="Century Gothic" w:hAnsi="Century Gothic"/>
          <w:lang w:val="es-MX"/>
        </w:rPr>
      </w:pPr>
      <w:r w:rsidRPr="46EE8E85">
        <w:rPr>
          <w:rFonts w:ascii="Century Gothic" w:hAnsi="Century Gothic"/>
          <w:lang w:val="es-MX"/>
        </w:rPr>
        <w:lastRenderedPageBreak/>
        <w:t>02 de febrero del 2024 – reunión con padres de familia, cuerpo docente de la institución educativa y contratista de obra e interventoría</w:t>
      </w:r>
    </w:p>
    <w:p w14:paraId="5687F005" w14:textId="2425AE80" w:rsidR="426F9848" w:rsidRDefault="3C66D9BA" w:rsidP="46EE8E85">
      <w:pPr>
        <w:pStyle w:val="Prrafodelista"/>
        <w:numPr>
          <w:ilvl w:val="0"/>
          <w:numId w:val="1"/>
        </w:numPr>
        <w:rPr>
          <w:rFonts w:ascii="Century Gothic" w:hAnsi="Century Gothic"/>
          <w:lang w:val="es-MX"/>
        </w:rPr>
      </w:pPr>
      <w:r w:rsidRPr="4DA2146F">
        <w:rPr>
          <w:rFonts w:ascii="Century Gothic" w:hAnsi="Century Gothic"/>
          <w:lang w:val="es-MX"/>
        </w:rPr>
        <w:t>26 de febrero del 2024 – reunión con padres de familia</w:t>
      </w:r>
      <w:r w:rsidR="6A186862" w:rsidRPr="4DA2146F">
        <w:rPr>
          <w:rFonts w:ascii="Century Gothic" w:hAnsi="Century Gothic"/>
          <w:lang w:val="es-MX"/>
        </w:rPr>
        <w:t>, cuerpo docente de la institución educativa y contratista de obra e interventoría</w:t>
      </w:r>
      <w:r w:rsidR="79C9BFED" w:rsidRPr="4DA2146F">
        <w:rPr>
          <w:rFonts w:ascii="Century Gothic" w:hAnsi="Century Gothic"/>
          <w:lang w:val="es-MX"/>
        </w:rPr>
        <w:t>.</w:t>
      </w:r>
    </w:p>
    <w:p w14:paraId="167AB29E" w14:textId="7E8E7B01" w:rsidR="79C9BFED" w:rsidRDefault="79C9BFED" w:rsidP="4DA2146F">
      <w:pPr>
        <w:pStyle w:val="Prrafodelista"/>
        <w:numPr>
          <w:ilvl w:val="0"/>
          <w:numId w:val="1"/>
        </w:numPr>
        <w:rPr>
          <w:rFonts w:ascii="Century Gothic" w:hAnsi="Century Gothic"/>
          <w:lang w:val="es-MX"/>
        </w:rPr>
      </w:pPr>
      <w:r w:rsidRPr="4DA2146F">
        <w:rPr>
          <w:rFonts w:ascii="Century Gothic" w:hAnsi="Century Gothic"/>
          <w:lang w:val="es-MX"/>
        </w:rPr>
        <w:t xml:space="preserve">04 </w:t>
      </w:r>
      <w:r w:rsidRPr="00EC74DD">
        <w:rPr>
          <w:rFonts w:ascii="Century Gothic" w:hAnsi="Century Gothic"/>
          <w:lang w:val="es-MX"/>
        </w:rPr>
        <w:t xml:space="preserve">de marzo del 2024 - Cumplimiento Atención a sentencia 547 de 2023 </w:t>
      </w:r>
    </w:p>
    <w:p w14:paraId="166890C3" w14:textId="25DEB706" w:rsidR="79C9BFED" w:rsidRDefault="79C9BFED" w:rsidP="4DA2146F">
      <w:pPr>
        <w:pStyle w:val="Prrafodelista"/>
        <w:numPr>
          <w:ilvl w:val="0"/>
          <w:numId w:val="1"/>
        </w:numPr>
        <w:rPr>
          <w:rFonts w:ascii="Century Gothic" w:hAnsi="Century Gothic"/>
          <w:lang w:val="es-MX"/>
        </w:rPr>
      </w:pPr>
      <w:r w:rsidRPr="4DA2146F">
        <w:rPr>
          <w:rFonts w:ascii="Century Gothic" w:hAnsi="Century Gothic"/>
          <w:lang w:val="es-MX"/>
        </w:rPr>
        <w:t xml:space="preserve">02 de abril del 2024 - Presentación de avances IE área de mejoramiento, presentación de estrategia de entrega </w:t>
      </w:r>
    </w:p>
    <w:p w14:paraId="3C341887" w14:textId="735316CA" w:rsidR="79C9BFED" w:rsidRDefault="79C9BFED" w:rsidP="4DA2146F">
      <w:pPr>
        <w:pStyle w:val="Prrafodelista"/>
        <w:numPr>
          <w:ilvl w:val="0"/>
          <w:numId w:val="1"/>
        </w:numPr>
        <w:rPr>
          <w:rFonts w:ascii="Century Gothic" w:hAnsi="Century Gothic"/>
          <w:lang w:val="es-MX"/>
        </w:rPr>
      </w:pPr>
      <w:r w:rsidRPr="4DA2146F">
        <w:rPr>
          <w:rFonts w:ascii="Century Gothic" w:hAnsi="Century Gothic"/>
          <w:lang w:val="es-MX"/>
        </w:rPr>
        <w:t xml:space="preserve">04 de abril del 2024 - Reunión extraordinaria y presentación de avances IE área de mejoramiento, presentación de estrategia de entrega </w:t>
      </w:r>
    </w:p>
    <w:p w14:paraId="4267489B" w14:textId="09EFB459" w:rsidR="79C9BFED" w:rsidRDefault="79C9BFED" w:rsidP="4DA2146F">
      <w:pPr>
        <w:pStyle w:val="Prrafodelista"/>
        <w:numPr>
          <w:ilvl w:val="0"/>
          <w:numId w:val="1"/>
        </w:numPr>
        <w:rPr>
          <w:rFonts w:ascii="Century Gothic" w:hAnsi="Century Gothic"/>
          <w:lang w:val="es-MX"/>
        </w:rPr>
      </w:pPr>
      <w:r w:rsidRPr="4DA2146F">
        <w:rPr>
          <w:rFonts w:ascii="Century Gothic" w:hAnsi="Century Gothic"/>
          <w:lang w:val="es-MX"/>
        </w:rPr>
        <w:t>08 de abril del 2024 - Seguimiento a compromisos establecidos en la mesa de trabajo del 04 de abril del 2024</w:t>
      </w:r>
    </w:p>
    <w:p w14:paraId="04FA5868" w14:textId="09F1E3B3" w:rsidR="00EC74DD" w:rsidRDefault="00A66A30" w:rsidP="00CB221B">
      <w:pPr>
        <w:pStyle w:val="Prrafodelista"/>
        <w:numPr>
          <w:ilvl w:val="0"/>
          <w:numId w:val="1"/>
        </w:numPr>
        <w:rPr>
          <w:rFonts w:ascii="Century Gothic" w:hAnsi="Century Gothic"/>
          <w:lang w:val="es-MX"/>
        </w:rPr>
      </w:pPr>
      <w:r w:rsidRPr="00502E30">
        <w:rPr>
          <w:rFonts w:ascii="Century Gothic" w:hAnsi="Century Gothic"/>
          <w:lang w:val="es-MX"/>
        </w:rPr>
        <w:t>10 de mayo de 2024 – Entrega del mejoramiento del Bloque A</w:t>
      </w:r>
    </w:p>
    <w:p w14:paraId="360F722E" w14:textId="77777777" w:rsidR="00F95BC8" w:rsidRDefault="00F95BC8" w:rsidP="00101453">
      <w:pPr>
        <w:jc w:val="both"/>
        <w:rPr>
          <w:rFonts w:ascii="Century Gothic" w:hAnsi="Century Gothic"/>
          <w:lang w:val="es-MX"/>
        </w:rPr>
      </w:pPr>
    </w:p>
    <w:p w14:paraId="625BBA28" w14:textId="4C6542B0" w:rsidR="00F95BC8" w:rsidRPr="00F95BC8" w:rsidRDefault="00F95BC8" w:rsidP="00F95BC8">
      <w:pPr>
        <w:rPr>
          <w:rFonts w:ascii="Century Gothic" w:hAnsi="Century Gothic"/>
          <w:b/>
          <w:bCs/>
          <w:lang w:val="es-MX"/>
        </w:rPr>
      </w:pPr>
      <w:r w:rsidRPr="00F95BC8">
        <w:rPr>
          <w:rFonts w:ascii="Century Gothic" w:hAnsi="Century Gothic"/>
          <w:b/>
          <w:bCs/>
          <w:lang w:val="es-MX"/>
        </w:rPr>
        <w:t>Gestiones internas UG FFIE:</w:t>
      </w:r>
    </w:p>
    <w:p w14:paraId="467BFE84" w14:textId="77777777" w:rsidR="00F95BC8" w:rsidRDefault="00F95BC8" w:rsidP="00101453">
      <w:pPr>
        <w:jc w:val="both"/>
        <w:rPr>
          <w:rFonts w:ascii="Century Gothic" w:hAnsi="Century Gothic"/>
          <w:lang w:val="es-MX"/>
        </w:rPr>
      </w:pPr>
    </w:p>
    <w:p w14:paraId="4949E317" w14:textId="1DDFE7A5" w:rsidR="00502E30" w:rsidRPr="00502E30" w:rsidRDefault="00502E30" w:rsidP="00101453">
      <w:pPr>
        <w:jc w:val="both"/>
        <w:rPr>
          <w:rFonts w:ascii="Century Gothic" w:hAnsi="Century Gothic"/>
          <w:lang w:val="es-MX"/>
        </w:rPr>
      </w:pPr>
      <w:r>
        <w:rPr>
          <w:rFonts w:ascii="Century Gothic" w:hAnsi="Century Gothic"/>
          <w:lang w:val="es-MX"/>
        </w:rPr>
        <w:t xml:space="preserve">De otra parte, en cumplimiento del plan de mejora requerido en el marco de la Sentencia </w:t>
      </w:r>
      <w:r w:rsidR="00101453">
        <w:rPr>
          <w:rFonts w:ascii="Century Gothic" w:hAnsi="Century Gothic"/>
          <w:lang w:val="es-MX"/>
        </w:rPr>
        <w:t>547 de 2023</w:t>
      </w:r>
      <w:r>
        <w:rPr>
          <w:rFonts w:ascii="Century Gothic" w:hAnsi="Century Gothic"/>
          <w:lang w:val="es-MX"/>
        </w:rPr>
        <w:t xml:space="preserve">, se han realizado </w:t>
      </w:r>
      <w:r w:rsidR="00543727">
        <w:rPr>
          <w:rFonts w:ascii="Century Gothic" w:hAnsi="Century Gothic"/>
          <w:lang w:val="es-MX"/>
        </w:rPr>
        <w:t xml:space="preserve">mesas de trabajo internas con las direcciones de la UG FFIE, se avanzó en la revisión de ítems no previstos y cierre presupuestal para tramitar la adición y prorroga del contrato que permita la terminación del mayor alcance del mejoramiento </w:t>
      </w:r>
      <w:r w:rsidR="005E3250">
        <w:rPr>
          <w:rFonts w:ascii="Century Gothic" w:hAnsi="Century Gothic"/>
          <w:lang w:val="es-MX"/>
        </w:rPr>
        <w:t>y la obra</w:t>
      </w:r>
      <w:r w:rsidR="003B3180">
        <w:rPr>
          <w:rFonts w:ascii="Century Gothic" w:hAnsi="Century Gothic"/>
          <w:lang w:val="es-MX"/>
        </w:rPr>
        <w:t xml:space="preserve"> de ampliación, con lo cual será tramitada la modificación contractual en el mes de junio de 2024.</w:t>
      </w:r>
    </w:p>
    <w:sectPr w:rsidR="00502E30" w:rsidRPr="00502E30" w:rsidSect="00822097">
      <w:headerReference w:type="default" r:id="rId29"/>
      <w:footerReference w:type="default" r:id="rId30"/>
      <w:pgSz w:w="12240" w:h="15840"/>
      <w:pgMar w:top="1985" w:right="1418" w:bottom="1418" w:left="1418" w:header="709" w:footer="3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F7E6AE9" w14:textId="77777777" w:rsidR="001E5333" w:rsidRDefault="001E5333" w:rsidP="00CD6908">
      <w:r>
        <w:separator/>
      </w:r>
    </w:p>
  </w:endnote>
  <w:endnote w:type="continuationSeparator" w:id="0">
    <w:p w14:paraId="3479F2B9" w14:textId="77777777" w:rsidR="001E5333" w:rsidRDefault="001E5333" w:rsidP="00CD6908">
      <w:r>
        <w:continuationSeparator/>
      </w:r>
    </w:p>
  </w:endnote>
  <w:endnote w:type="continuationNotice" w:id="1">
    <w:p w14:paraId="4782CCFB" w14:textId="77777777" w:rsidR="001E5333" w:rsidRDefault="001E533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EC03A9" w14:textId="33A3946E" w:rsidR="00A9231E" w:rsidRDefault="00A9231E" w:rsidP="00A9231E">
    <w:pPr>
      <w:pStyle w:val="Encabezado"/>
      <w:jc w:val="right"/>
    </w:pP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25820652" wp14:editId="3BDB4180">
              <wp:simplePos x="0" y="0"/>
              <wp:positionH relativeFrom="margin">
                <wp:align>left</wp:align>
              </wp:positionH>
              <wp:positionV relativeFrom="paragraph">
                <wp:posOffset>-281940</wp:posOffset>
              </wp:positionV>
              <wp:extent cx="4029075" cy="1229995"/>
              <wp:effectExtent l="0" t="0" r="0" b="0"/>
              <wp:wrapNone/>
              <wp:docPr id="1223101586" name="Cuadro de texto 12231015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29075" cy="12299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BDFF504" w14:textId="77777777" w:rsidR="00A9231E" w:rsidRDefault="00A9231E" w:rsidP="00A9231E">
                          <w:pPr>
                            <w:jc w:val="both"/>
                            <w:rPr>
                              <w:rFonts w:ascii="Helvetica" w:hAnsi="Helvetica"/>
                              <w:color w:val="183F89"/>
                              <w:sz w:val="20"/>
                              <w:szCs w:val="20"/>
                            </w:rPr>
                          </w:pPr>
                        </w:p>
                        <w:p w14:paraId="09C78767" w14:textId="77777777" w:rsidR="00A9231E" w:rsidRPr="008C0FCB" w:rsidRDefault="00A9231E" w:rsidP="00A9231E">
                          <w:pPr>
                            <w:jc w:val="both"/>
                            <w:rPr>
                              <w:rFonts w:ascii="Helvetica" w:hAnsi="Helvetica"/>
                              <w:color w:val="183F89"/>
                              <w:sz w:val="20"/>
                              <w:szCs w:val="20"/>
                            </w:rPr>
                          </w:pPr>
                          <w:r w:rsidRPr="008C0FCB">
                            <w:rPr>
                              <w:rFonts w:ascii="Helvetica" w:hAnsi="Helvetica"/>
                              <w:color w:val="183F89"/>
                              <w:sz w:val="20"/>
                              <w:szCs w:val="20"/>
                            </w:rPr>
                            <w:t>______________________________________________________</w:t>
                          </w:r>
                        </w:p>
                        <w:p w14:paraId="46A23217" w14:textId="77777777" w:rsidR="00A9231E" w:rsidRPr="008C0FCB" w:rsidRDefault="00A9231E" w:rsidP="00A9231E">
                          <w:pPr>
                            <w:jc w:val="both"/>
                            <w:rPr>
                              <w:rFonts w:ascii="Helvetica" w:hAnsi="Helvetica"/>
                              <w:b/>
                              <w:bCs/>
                              <w:color w:val="183F89"/>
                              <w:sz w:val="20"/>
                              <w:szCs w:val="20"/>
                            </w:rPr>
                          </w:pPr>
                          <w:r w:rsidRPr="008C0FCB">
                            <w:rPr>
                              <w:rFonts w:ascii="Helvetica" w:hAnsi="Helvetica"/>
                              <w:b/>
                              <w:bCs/>
                              <w:color w:val="183F89"/>
                              <w:sz w:val="20"/>
                              <w:szCs w:val="20"/>
                            </w:rPr>
                            <w:t>Fondo de Financiamiento de la Infraestructura Educativa | FFIE</w:t>
                          </w:r>
                        </w:p>
                        <w:p w14:paraId="5768749F" w14:textId="77777777" w:rsidR="00A9231E" w:rsidRPr="00CD20CC" w:rsidRDefault="00A9231E" w:rsidP="00A9231E">
                          <w:pPr>
                            <w:jc w:val="both"/>
                            <w:rPr>
                              <w:rFonts w:ascii="Helvetica" w:hAnsi="Helvetica"/>
                              <w:color w:val="262626" w:themeColor="text1" w:themeTint="D9"/>
                              <w:sz w:val="20"/>
                              <w:szCs w:val="20"/>
                            </w:rPr>
                          </w:pPr>
                          <w:r w:rsidRPr="00CD20CC">
                            <w:rPr>
                              <w:rFonts w:ascii="Helvetica" w:hAnsi="Helvetica"/>
                              <w:color w:val="262626" w:themeColor="text1" w:themeTint="D9"/>
                              <w:sz w:val="20"/>
                              <w:szCs w:val="20"/>
                            </w:rPr>
                            <w:t xml:space="preserve">Dirección: Calle 97ª # 9ª -34, Edificio Santa Clara. Pisos 4, 5 y 6. </w:t>
                          </w:r>
                        </w:p>
                        <w:p w14:paraId="5D4ED08D" w14:textId="77777777" w:rsidR="00A9231E" w:rsidRPr="00804EB3" w:rsidRDefault="00A9231E" w:rsidP="00A9231E">
                          <w:pPr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04EB3">
                            <w:rPr>
                              <w:rFonts w:ascii="Helvetica" w:hAnsi="Helvetica"/>
                              <w:b/>
                              <w:bCs/>
                              <w:color w:val="262626" w:themeColor="text1" w:themeTint="D9"/>
                              <w:sz w:val="20"/>
                              <w:szCs w:val="20"/>
                            </w:rPr>
                            <w:t>Bogotá D.C., Colombia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5820652" id="_x0000_t202" coordsize="21600,21600" o:spt="202" path="m,l,21600r21600,l21600,xe">
              <v:stroke joinstyle="miter"/>
              <v:path gradientshapeok="t" o:connecttype="rect"/>
            </v:shapetype>
            <v:shape id="Cuadro de texto 1223101586" o:spid="_x0000_s1026" type="#_x0000_t202" style="position:absolute;left:0;text-align:left;margin-left:0;margin-top:-22.2pt;width:317.25pt;height:96.85pt;z-index:25165824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" filled="f" stroked="f" strokeweight=".5pt">
              <v:textbox>
                <w:txbxContent>
                  <w:p w14:paraId="6BDFF504" w14:textId="77777777" w:rsidR="00A9231E" w:rsidRDefault="00A9231E" w:rsidP="00A9231E">
                    <w:pPr>
                      <w:jc w:val="both"/>
                      <w:rPr>
                        <w:rFonts w:ascii="Helvetica" w:hAnsi="Helvetica"/>
                        <w:color w:val="183F89"/>
                        <w:sz w:val="20"/>
                        <w:szCs w:val="20"/>
                      </w:rPr>
                    </w:pPr>
                  </w:p>
                  <w:p w14:paraId="09C78767" w14:textId="77777777" w:rsidR="00A9231E" w:rsidRPr="008C0FCB" w:rsidRDefault="00A9231E" w:rsidP="00A9231E">
                    <w:pPr>
                      <w:jc w:val="both"/>
                      <w:rPr>
                        <w:rFonts w:ascii="Helvetica" w:hAnsi="Helvetica"/>
                        <w:color w:val="183F89"/>
                        <w:sz w:val="20"/>
                        <w:szCs w:val="20"/>
                      </w:rPr>
                    </w:pPr>
                    <w:r w:rsidRPr="008C0FCB">
                      <w:rPr>
                        <w:rFonts w:ascii="Helvetica" w:hAnsi="Helvetica"/>
                        <w:color w:val="183F89"/>
                        <w:sz w:val="20"/>
                        <w:szCs w:val="20"/>
                      </w:rPr>
                      <w:t>______________________________________________________</w:t>
                    </w:r>
                  </w:p>
                  <w:p w14:paraId="46A23217" w14:textId="77777777" w:rsidR="00A9231E" w:rsidRPr="008C0FCB" w:rsidRDefault="00A9231E" w:rsidP="00A9231E">
                    <w:pPr>
                      <w:jc w:val="both"/>
                      <w:rPr>
                        <w:rFonts w:ascii="Helvetica" w:hAnsi="Helvetica"/>
                        <w:b/>
                        <w:bCs/>
                        <w:color w:val="183F89"/>
                        <w:sz w:val="20"/>
                        <w:szCs w:val="20"/>
                      </w:rPr>
                    </w:pPr>
                    <w:r w:rsidRPr="008C0FCB">
                      <w:rPr>
                        <w:rFonts w:ascii="Helvetica" w:hAnsi="Helvetica"/>
                        <w:b/>
                        <w:bCs/>
                        <w:color w:val="183F89"/>
                        <w:sz w:val="20"/>
                        <w:szCs w:val="20"/>
                      </w:rPr>
                      <w:t>Fondo de Financiamiento de la Infraestructura Educativa | FFIE</w:t>
                    </w:r>
                  </w:p>
                  <w:p w14:paraId="5768749F" w14:textId="77777777" w:rsidR="00A9231E" w:rsidRPr="00CD20CC" w:rsidRDefault="00A9231E" w:rsidP="00A9231E">
                    <w:pPr>
                      <w:jc w:val="both"/>
                      <w:rPr>
                        <w:rFonts w:ascii="Helvetica" w:hAnsi="Helvetica"/>
                        <w:color w:val="262626" w:themeColor="text1" w:themeTint="D9"/>
                        <w:sz w:val="20"/>
                        <w:szCs w:val="20"/>
                      </w:rPr>
                    </w:pPr>
                    <w:r w:rsidRPr="00CD20CC">
                      <w:rPr>
                        <w:rFonts w:ascii="Helvetica" w:hAnsi="Helvetica"/>
                        <w:color w:val="262626" w:themeColor="text1" w:themeTint="D9"/>
                        <w:sz w:val="20"/>
                        <w:szCs w:val="20"/>
                      </w:rPr>
                      <w:t xml:space="preserve">Dirección: Calle 97ª # 9ª -34, Edificio Santa Clara. Pisos 4, 5 y 6. </w:t>
                    </w:r>
                  </w:p>
                  <w:p w14:paraId="5D4ED08D" w14:textId="77777777" w:rsidR="00A9231E" w:rsidRPr="00804EB3" w:rsidRDefault="00A9231E" w:rsidP="00A9231E">
                    <w:pPr>
                      <w:jc w:val="both"/>
                      <w:rPr>
                        <w:rFonts w:ascii="Helvetica" w:hAnsi="Helvetica"/>
                        <w:b/>
                        <w:bCs/>
                        <w:sz w:val="20"/>
                        <w:szCs w:val="20"/>
                      </w:rPr>
                    </w:pPr>
                    <w:r w:rsidRPr="00804EB3">
                      <w:rPr>
                        <w:rFonts w:ascii="Helvetica" w:hAnsi="Helvetica"/>
                        <w:b/>
                        <w:bCs/>
                        <w:color w:val="262626" w:themeColor="text1" w:themeTint="D9"/>
                        <w:sz w:val="20"/>
                        <w:szCs w:val="20"/>
                      </w:rPr>
                      <w:t>Bogotá D.C., Colombia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es-ES"/>
      </w:rPr>
      <w:drawing>
        <wp:inline distT="0" distB="0" distL="0" distR="0" wp14:anchorId="48AAB64E" wp14:editId="72E26F47">
          <wp:extent cx="1363677" cy="542925"/>
          <wp:effectExtent l="0" t="0" r="8255" b="0"/>
          <wp:docPr id="1297286493" name="Imagen 1297286493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97286493" name="Imagen 1" descr="Texto&#10;&#10;Descripción generada automá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8579" cy="55682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F72523">
      <w:t xml:space="preserve">                                                                                                            </w:t>
    </w:r>
  </w:p>
  <w:p w14:paraId="3DB44CAE" w14:textId="3D551FD2" w:rsidR="0042076B" w:rsidRPr="001B29EE" w:rsidRDefault="0042076B">
    <w:pPr>
      <w:pStyle w:val="Piedepgina"/>
      <w:rPr>
        <w:b/>
        <w:bCs/>
      </w:rPr>
    </w:pPr>
  </w:p>
  <w:p w14:paraId="2101B3FC" w14:textId="54661DBC" w:rsidR="00754431" w:rsidRPr="002E69DF" w:rsidRDefault="00754431" w:rsidP="00FF3DC6">
    <w:pPr>
      <w:rPr>
        <w:rFonts w:ascii="Arial" w:hAnsi="Arial" w:cs="Arial"/>
        <w:color w:val="074A82"/>
        <w:sz w:val="18"/>
        <w:szCs w:val="20"/>
        <w:lang w:val="es-ES_tradnl" w:eastAsia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910A728" w14:textId="77777777" w:rsidR="001E5333" w:rsidRDefault="001E5333" w:rsidP="00CD6908">
      <w:r>
        <w:separator/>
      </w:r>
    </w:p>
  </w:footnote>
  <w:footnote w:type="continuationSeparator" w:id="0">
    <w:p w14:paraId="4906AE62" w14:textId="77777777" w:rsidR="001E5333" w:rsidRDefault="001E5333" w:rsidP="00CD6908">
      <w:r>
        <w:continuationSeparator/>
      </w:r>
    </w:p>
  </w:footnote>
  <w:footnote w:type="continuationNotice" w:id="1">
    <w:p w14:paraId="1FF2B1B1" w14:textId="77777777" w:rsidR="001E5333" w:rsidRDefault="001E533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7F2177" w14:textId="55B9A107" w:rsidR="00CD6908" w:rsidRDefault="00A9231E" w:rsidP="0077490D">
    <w:pPr>
      <w:pStyle w:val="Encabezado"/>
      <w:jc w:val="right"/>
    </w:pPr>
    <w:r>
      <w:rPr>
        <w:noProof/>
      </w:rPr>
      <w:drawing>
        <wp:anchor distT="0" distB="0" distL="114300" distR="114300" simplePos="0" relativeHeight="251658241" behindDoc="1" locked="0" layoutInCell="1" allowOverlap="1" wp14:anchorId="05B28253" wp14:editId="40A0A579">
          <wp:simplePos x="0" y="0"/>
          <wp:positionH relativeFrom="page">
            <wp:align>right</wp:align>
          </wp:positionH>
          <wp:positionV relativeFrom="paragraph">
            <wp:posOffset>-450850</wp:posOffset>
          </wp:positionV>
          <wp:extent cx="7769738" cy="10051012"/>
          <wp:effectExtent l="0" t="0" r="0" b="0"/>
          <wp:wrapNone/>
          <wp:docPr id="484534459" name="Imagen 484534459" descr="Fondo negro con letras blancas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4534459" name="Imagen 484534459" descr="Fondo negro con letras blancas&#10;&#10;Descripción generada automáticamente con confianza med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69738" cy="100510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1" allowOverlap="1" wp14:anchorId="7D18DC55" wp14:editId="45CD7194">
          <wp:simplePos x="0" y="0"/>
          <wp:positionH relativeFrom="page">
            <wp:posOffset>467995</wp:posOffset>
          </wp:positionH>
          <wp:positionV relativeFrom="paragraph">
            <wp:posOffset>-1867535</wp:posOffset>
          </wp:positionV>
          <wp:extent cx="7769738" cy="10051012"/>
          <wp:effectExtent l="0" t="0" r="0" b="0"/>
          <wp:wrapNone/>
          <wp:docPr id="1615993281" name="Imagen 16159932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15993281" name="Imagen 161599328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69738" cy="100510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C0940" w:rsidRPr="00BC0940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D358EE"/>
    <w:multiLevelType w:val="hybridMultilevel"/>
    <w:tmpl w:val="C7105A8E"/>
    <w:lvl w:ilvl="0" w:tplc="7B3E855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6C357A"/>
    <w:multiLevelType w:val="hybridMultilevel"/>
    <w:tmpl w:val="E4BC8FEA"/>
    <w:lvl w:ilvl="0" w:tplc="9DFC6E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6E421C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C94319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E1EA57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80D9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7D2323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5047E7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6A6F86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E049A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51666E"/>
    <w:multiLevelType w:val="hybridMultilevel"/>
    <w:tmpl w:val="8F0C4C38"/>
    <w:lvl w:ilvl="0" w:tplc="4E3EF1EC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104EC9"/>
    <w:multiLevelType w:val="hybridMultilevel"/>
    <w:tmpl w:val="9752B776"/>
    <w:lvl w:ilvl="0" w:tplc="0C0A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" w15:restartNumberingAfterBreak="0">
    <w:nsid w:val="3A5C0FBF"/>
    <w:multiLevelType w:val="hybridMultilevel"/>
    <w:tmpl w:val="9E9440C2"/>
    <w:lvl w:ilvl="0" w:tplc="E7B0D96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EB0241"/>
    <w:multiLevelType w:val="hybridMultilevel"/>
    <w:tmpl w:val="DA2A042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C106520"/>
    <w:multiLevelType w:val="hybridMultilevel"/>
    <w:tmpl w:val="9AF403E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EED18AA"/>
    <w:multiLevelType w:val="hybridMultilevel"/>
    <w:tmpl w:val="A4C0D2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F8C67E4"/>
    <w:multiLevelType w:val="hybridMultilevel"/>
    <w:tmpl w:val="C0588D2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2198323">
    <w:abstractNumId w:val="1"/>
  </w:num>
  <w:num w:numId="2" w16cid:durableId="307980692">
    <w:abstractNumId w:val="6"/>
  </w:num>
  <w:num w:numId="3" w16cid:durableId="2107192176">
    <w:abstractNumId w:val="4"/>
  </w:num>
  <w:num w:numId="4" w16cid:durableId="1038241540">
    <w:abstractNumId w:val="8"/>
  </w:num>
  <w:num w:numId="5" w16cid:durableId="1774201917">
    <w:abstractNumId w:val="3"/>
  </w:num>
  <w:num w:numId="6" w16cid:durableId="1270702315">
    <w:abstractNumId w:val="7"/>
  </w:num>
  <w:num w:numId="7" w16cid:durableId="1941831979">
    <w:abstractNumId w:val="5"/>
  </w:num>
  <w:num w:numId="8" w16cid:durableId="2091538201">
    <w:abstractNumId w:val="2"/>
  </w:num>
  <w:num w:numId="9" w16cid:durableId="3469088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8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908"/>
    <w:rsid w:val="000047DD"/>
    <w:rsid w:val="0001092E"/>
    <w:rsid w:val="000130A4"/>
    <w:rsid w:val="00015A30"/>
    <w:rsid w:val="00017959"/>
    <w:rsid w:val="00017A72"/>
    <w:rsid w:val="00036BEA"/>
    <w:rsid w:val="000501D7"/>
    <w:rsid w:val="00053917"/>
    <w:rsid w:val="00053FFE"/>
    <w:rsid w:val="000711D2"/>
    <w:rsid w:val="00090DB0"/>
    <w:rsid w:val="000A09D0"/>
    <w:rsid w:val="000A2B7C"/>
    <w:rsid w:val="000C5238"/>
    <w:rsid w:val="000D2BBE"/>
    <w:rsid w:val="000E0FA8"/>
    <w:rsid w:val="000E3B49"/>
    <w:rsid w:val="000E58AB"/>
    <w:rsid w:val="000F0938"/>
    <w:rsid w:val="000F58E5"/>
    <w:rsid w:val="00101453"/>
    <w:rsid w:val="0012476F"/>
    <w:rsid w:val="00156F51"/>
    <w:rsid w:val="0016367D"/>
    <w:rsid w:val="00172C78"/>
    <w:rsid w:val="001745AE"/>
    <w:rsid w:val="0017551F"/>
    <w:rsid w:val="00181E2F"/>
    <w:rsid w:val="00184894"/>
    <w:rsid w:val="00185D69"/>
    <w:rsid w:val="001872F7"/>
    <w:rsid w:val="0019531B"/>
    <w:rsid w:val="00195CDA"/>
    <w:rsid w:val="001A6B91"/>
    <w:rsid w:val="001B1C68"/>
    <w:rsid w:val="001B29EE"/>
    <w:rsid w:val="001B648E"/>
    <w:rsid w:val="001C1EBF"/>
    <w:rsid w:val="001C623C"/>
    <w:rsid w:val="001D6813"/>
    <w:rsid w:val="001E5333"/>
    <w:rsid w:val="001E6A54"/>
    <w:rsid w:val="001F2687"/>
    <w:rsid w:val="001F6165"/>
    <w:rsid w:val="0020105B"/>
    <w:rsid w:val="00203E96"/>
    <w:rsid w:val="00206F3B"/>
    <w:rsid w:val="00212344"/>
    <w:rsid w:val="00212740"/>
    <w:rsid w:val="00215A3B"/>
    <w:rsid w:val="002205DA"/>
    <w:rsid w:val="00226206"/>
    <w:rsid w:val="0023C6AD"/>
    <w:rsid w:val="002405B9"/>
    <w:rsid w:val="0024434B"/>
    <w:rsid w:val="00252E8B"/>
    <w:rsid w:val="00284373"/>
    <w:rsid w:val="00284CAB"/>
    <w:rsid w:val="00287448"/>
    <w:rsid w:val="002A04AE"/>
    <w:rsid w:val="002B7AF5"/>
    <w:rsid w:val="002C57F2"/>
    <w:rsid w:val="002E2938"/>
    <w:rsid w:val="002E69DF"/>
    <w:rsid w:val="002F1C6B"/>
    <w:rsid w:val="002F7D95"/>
    <w:rsid w:val="0030544A"/>
    <w:rsid w:val="0032443F"/>
    <w:rsid w:val="00332854"/>
    <w:rsid w:val="00333763"/>
    <w:rsid w:val="00337D9C"/>
    <w:rsid w:val="00340566"/>
    <w:rsid w:val="00343A47"/>
    <w:rsid w:val="00344E2F"/>
    <w:rsid w:val="00361D6A"/>
    <w:rsid w:val="00370FD8"/>
    <w:rsid w:val="003755D0"/>
    <w:rsid w:val="0038374B"/>
    <w:rsid w:val="003A1A6D"/>
    <w:rsid w:val="003B1C9F"/>
    <w:rsid w:val="003B208C"/>
    <w:rsid w:val="003B3180"/>
    <w:rsid w:val="003B5209"/>
    <w:rsid w:val="003B53DB"/>
    <w:rsid w:val="003B5754"/>
    <w:rsid w:val="003D4B28"/>
    <w:rsid w:val="003E03B8"/>
    <w:rsid w:val="003E1428"/>
    <w:rsid w:val="003E3E78"/>
    <w:rsid w:val="003E43B1"/>
    <w:rsid w:val="003E5A7B"/>
    <w:rsid w:val="003F5145"/>
    <w:rsid w:val="00405A58"/>
    <w:rsid w:val="00416A68"/>
    <w:rsid w:val="00417FF8"/>
    <w:rsid w:val="0042076B"/>
    <w:rsid w:val="00421C84"/>
    <w:rsid w:val="00436F19"/>
    <w:rsid w:val="00442492"/>
    <w:rsid w:val="00447A25"/>
    <w:rsid w:val="0046573C"/>
    <w:rsid w:val="00467C2E"/>
    <w:rsid w:val="004720FE"/>
    <w:rsid w:val="00476512"/>
    <w:rsid w:val="00490EF4"/>
    <w:rsid w:val="004929B7"/>
    <w:rsid w:val="00496897"/>
    <w:rsid w:val="00497761"/>
    <w:rsid w:val="004A6C6A"/>
    <w:rsid w:val="004A6D55"/>
    <w:rsid w:val="004B12EE"/>
    <w:rsid w:val="004B42CE"/>
    <w:rsid w:val="004B6664"/>
    <w:rsid w:val="004D7043"/>
    <w:rsid w:val="004F201D"/>
    <w:rsid w:val="004F3B4D"/>
    <w:rsid w:val="00502E30"/>
    <w:rsid w:val="0050552A"/>
    <w:rsid w:val="00517BE5"/>
    <w:rsid w:val="00520E75"/>
    <w:rsid w:val="00520EFC"/>
    <w:rsid w:val="005245DC"/>
    <w:rsid w:val="00530AE3"/>
    <w:rsid w:val="00540B92"/>
    <w:rsid w:val="00543727"/>
    <w:rsid w:val="00546EE7"/>
    <w:rsid w:val="00562269"/>
    <w:rsid w:val="00566EDD"/>
    <w:rsid w:val="0057548C"/>
    <w:rsid w:val="005771DC"/>
    <w:rsid w:val="00577852"/>
    <w:rsid w:val="00582CCA"/>
    <w:rsid w:val="00584FE4"/>
    <w:rsid w:val="005860D6"/>
    <w:rsid w:val="005902F2"/>
    <w:rsid w:val="005B1F47"/>
    <w:rsid w:val="005B3682"/>
    <w:rsid w:val="005E12F8"/>
    <w:rsid w:val="005E3250"/>
    <w:rsid w:val="005E6B76"/>
    <w:rsid w:val="005F4781"/>
    <w:rsid w:val="00616A5D"/>
    <w:rsid w:val="00616F86"/>
    <w:rsid w:val="00637C70"/>
    <w:rsid w:val="006419FB"/>
    <w:rsid w:val="0065188A"/>
    <w:rsid w:val="00663AB1"/>
    <w:rsid w:val="006668E7"/>
    <w:rsid w:val="0068056A"/>
    <w:rsid w:val="00683B34"/>
    <w:rsid w:val="0069196D"/>
    <w:rsid w:val="006A3250"/>
    <w:rsid w:val="006C2579"/>
    <w:rsid w:val="006C6EE8"/>
    <w:rsid w:val="006CB845"/>
    <w:rsid w:val="006D2D28"/>
    <w:rsid w:val="006E10E7"/>
    <w:rsid w:val="0071075C"/>
    <w:rsid w:val="00714F4F"/>
    <w:rsid w:val="007161AA"/>
    <w:rsid w:val="00727EBA"/>
    <w:rsid w:val="00730C48"/>
    <w:rsid w:val="0073477A"/>
    <w:rsid w:val="0075264D"/>
    <w:rsid w:val="00754431"/>
    <w:rsid w:val="00762AB6"/>
    <w:rsid w:val="00764734"/>
    <w:rsid w:val="0077411B"/>
    <w:rsid w:val="0077490D"/>
    <w:rsid w:val="0077687E"/>
    <w:rsid w:val="007801B6"/>
    <w:rsid w:val="00790AAF"/>
    <w:rsid w:val="007913C3"/>
    <w:rsid w:val="00793D46"/>
    <w:rsid w:val="00794075"/>
    <w:rsid w:val="007ADF5E"/>
    <w:rsid w:val="007B1293"/>
    <w:rsid w:val="007B4CDC"/>
    <w:rsid w:val="007B5885"/>
    <w:rsid w:val="007B7F82"/>
    <w:rsid w:val="007C38FA"/>
    <w:rsid w:val="007D521F"/>
    <w:rsid w:val="007E3267"/>
    <w:rsid w:val="007F258D"/>
    <w:rsid w:val="007F298F"/>
    <w:rsid w:val="0080162C"/>
    <w:rsid w:val="00805372"/>
    <w:rsid w:val="00811990"/>
    <w:rsid w:val="00811FB0"/>
    <w:rsid w:val="00821E43"/>
    <w:rsid w:val="00822097"/>
    <w:rsid w:val="00822504"/>
    <w:rsid w:val="008266E5"/>
    <w:rsid w:val="008362C8"/>
    <w:rsid w:val="008369C0"/>
    <w:rsid w:val="0083788B"/>
    <w:rsid w:val="00840151"/>
    <w:rsid w:val="008531F5"/>
    <w:rsid w:val="00853421"/>
    <w:rsid w:val="00865A95"/>
    <w:rsid w:val="0086674B"/>
    <w:rsid w:val="008718D3"/>
    <w:rsid w:val="008A6C24"/>
    <w:rsid w:val="008B2E02"/>
    <w:rsid w:val="008B3509"/>
    <w:rsid w:val="008C05EE"/>
    <w:rsid w:val="008D5C13"/>
    <w:rsid w:val="008E6ED1"/>
    <w:rsid w:val="008E7CBB"/>
    <w:rsid w:val="008F233E"/>
    <w:rsid w:val="00905BEA"/>
    <w:rsid w:val="00906480"/>
    <w:rsid w:val="009150A8"/>
    <w:rsid w:val="00920F03"/>
    <w:rsid w:val="009305C6"/>
    <w:rsid w:val="00931803"/>
    <w:rsid w:val="00934793"/>
    <w:rsid w:val="009430B3"/>
    <w:rsid w:val="00961EE7"/>
    <w:rsid w:val="00973C60"/>
    <w:rsid w:val="00976009"/>
    <w:rsid w:val="00981929"/>
    <w:rsid w:val="00982E3B"/>
    <w:rsid w:val="00996563"/>
    <w:rsid w:val="009B4D5C"/>
    <w:rsid w:val="009C693A"/>
    <w:rsid w:val="009D4AA0"/>
    <w:rsid w:val="009E41A1"/>
    <w:rsid w:val="009E715A"/>
    <w:rsid w:val="009E768F"/>
    <w:rsid w:val="00A01245"/>
    <w:rsid w:val="00A03D22"/>
    <w:rsid w:val="00A117D8"/>
    <w:rsid w:val="00A1202F"/>
    <w:rsid w:val="00A14D99"/>
    <w:rsid w:val="00A25F0D"/>
    <w:rsid w:val="00A33463"/>
    <w:rsid w:val="00A33A0C"/>
    <w:rsid w:val="00A34E6D"/>
    <w:rsid w:val="00A44D2F"/>
    <w:rsid w:val="00A57762"/>
    <w:rsid w:val="00A62ADE"/>
    <w:rsid w:val="00A6393A"/>
    <w:rsid w:val="00A66A30"/>
    <w:rsid w:val="00A67646"/>
    <w:rsid w:val="00A81483"/>
    <w:rsid w:val="00A846EC"/>
    <w:rsid w:val="00A85781"/>
    <w:rsid w:val="00A9231E"/>
    <w:rsid w:val="00AA41BB"/>
    <w:rsid w:val="00AC5B6C"/>
    <w:rsid w:val="00AD4326"/>
    <w:rsid w:val="00B03366"/>
    <w:rsid w:val="00B04DC8"/>
    <w:rsid w:val="00B1022F"/>
    <w:rsid w:val="00B13EFD"/>
    <w:rsid w:val="00B26476"/>
    <w:rsid w:val="00B30DBD"/>
    <w:rsid w:val="00B54DCE"/>
    <w:rsid w:val="00B571D5"/>
    <w:rsid w:val="00B573E4"/>
    <w:rsid w:val="00B75982"/>
    <w:rsid w:val="00B76183"/>
    <w:rsid w:val="00B80E84"/>
    <w:rsid w:val="00B858CF"/>
    <w:rsid w:val="00B96649"/>
    <w:rsid w:val="00BA3D52"/>
    <w:rsid w:val="00BC0940"/>
    <w:rsid w:val="00BC2590"/>
    <w:rsid w:val="00BD3C95"/>
    <w:rsid w:val="00BF0399"/>
    <w:rsid w:val="00C00952"/>
    <w:rsid w:val="00C0368E"/>
    <w:rsid w:val="00C14B67"/>
    <w:rsid w:val="00C1645F"/>
    <w:rsid w:val="00C3299F"/>
    <w:rsid w:val="00C35339"/>
    <w:rsid w:val="00C355CF"/>
    <w:rsid w:val="00C35D4D"/>
    <w:rsid w:val="00C43AAA"/>
    <w:rsid w:val="00C50BEC"/>
    <w:rsid w:val="00C8432E"/>
    <w:rsid w:val="00C9187A"/>
    <w:rsid w:val="00C91EBD"/>
    <w:rsid w:val="00CA6673"/>
    <w:rsid w:val="00CB221B"/>
    <w:rsid w:val="00CC3727"/>
    <w:rsid w:val="00CC3D0E"/>
    <w:rsid w:val="00CC4E28"/>
    <w:rsid w:val="00CD6908"/>
    <w:rsid w:val="00CE4195"/>
    <w:rsid w:val="00CF3FE5"/>
    <w:rsid w:val="00D12DD0"/>
    <w:rsid w:val="00D138BF"/>
    <w:rsid w:val="00D37C30"/>
    <w:rsid w:val="00D460AB"/>
    <w:rsid w:val="00D50CC6"/>
    <w:rsid w:val="00D614A2"/>
    <w:rsid w:val="00D61C2B"/>
    <w:rsid w:val="00D709DE"/>
    <w:rsid w:val="00D70B51"/>
    <w:rsid w:val="00D80654"/>
    <w:rsid w:val="00D80B90"/>
    <w:rsid w:val="00D80E38"/>
    <w:rsid w:val="00DA3EF2"/>
    <w:rsid w:val="00DB0444"/>
    <w:rsid w:val="00DC781C"/>
    <w:rsid w:val="00DD5FCF"/>
    <w:rsid w:val="00DE35D3"/>
    <w:rsid w:val="00DF0FA4"/>
    <w:rsid w:val="00DF1484"/>
    <w:rsid w:val="00DF6FBF"/>
    <w:rsid w:val="00E04A36"/>
    <w:rsid w:val="00E24DCF"/>
    <w:rsid w:val="00E344BB"/>
    <w:rsid w:val="00E36A7B"/>
    <w:rsid w:val="00E37660"/>
    <w:rsid w:val="00E52522"/>
    <w:rsid w:val="00E61065"/>
    <w:rsid w:val="00E868DF"/>
    <w:rsid w:val="00EA5DCD"/>
    <w:rsid w:val="00EB064D"/>
    <w:rsid w:val="00EC163D"/>
    <w:rsid w:val="00EC265A"/>
    <w:rsid w:val="00EC74DD"/>
    <w:rsid w:val="00EF2AE4"/>
    <w:rsid w:val="00F004F2"/>
    <w:rsid w:val="00F04FB1"/>
    <w:rsid w:val="00F05CAC"/>
    <w:rsid w:val="00F15BFE"/>
    <w:rsid w:val="00F166CE"/>
    <w:rsid w:val="00F26A78"/>
    <w:rsid w:val="00F4088D"/>
    <w:rsid w:val="00F55996"/>
    <w:rsid w:val="00F72523"/>
    <w:rsid w:val="00F95BC8"/>
    <w:rsid w:val="00F96576"/>
    <w:rsid w:val="00F9681D"/>
    <w:rsid w:val="00FA0650"/>
    <w:rsid w:val="00FA6136"/>
    <w:rsid w:val="00FA7240"/>
    <w:rsid w:val="00FA75ED"/>
    <w:rsid w:val="00FB5582"/>
    <w:rsid w:val="00FC6EAE"/>
    <w:rsid w:val="00FC7AC7"/>
    <w:rsid w:val="00FD2670"/>
    <w:rsid w:val="00FF3DC6"/>
    <w:rsid w:val="00FF77FA"/>
    <w:rsid w:val="01023331"/>
    <w:rsid w:val="0136DB7A"/>
    <w:rsid w:val="014D1748"/>
    <w:rsid w:val="0169BD40"/>
    <w:rsid w:val="019117E9"/>
    <w:rsid w:val="01DD9824"/>
    <w:rsid w:val="01EAE753"/>
    <w:rsid w:val="020BFD14"/>
    <w:rsid w:val="024F0BCE"/>
    <w:rsid w:val="0252545B"/>
    <w:rsid w:val="027159E8"/>
    <w:rsid w:val="029FEDAE"/>
    <w:rsid w:val="02BA7C7E"/>
    <w:rsid w:val="037134F1"/>
    <w:rsid w:val="037ED308"/>
    <w:rsid w:val="03B1A81E"/>
    <w:rsid w:val="0406C39D"/>
    <w:rsid w:val="04344B74"/>
    <w:rsid w:val="04377613"/>
    <w:rsid w:val="0454141A"/>
    <w:rsid w:val="04659D63"/>
    <w:rsid w:val="04D96CA5"/>
    <w:rsid w:val="04F8F709"/>
    <w:rsid w:val="0517154B"/>
    <w:rsid w:val="058800C9"/>
    <w:rsid w:val="065195CC"/>
    <w:rsid w:val="0703EB92"/>
    <w:rsid w:val="07410722"/>
    <w:rsid w:val="075616B1"/>
    <w:rsid w:val="07629098"/>
    <w:rsid w:val="076BEDFF"/>
    <w:rsid w:val="077438F0"/>
    <w:rsid w:val="0784978D"/>
    <w:rsid w:val="08968904"/>
    <w:rsid w:val="08E3C787"/>
    <w:rsid w:val="096619F1"/>
    <w:rsid w:val="09756A93"/>
    <w:rsid w:val="098B2872"/>
    <w:rsid w:val="09B1DD74"/>
    <w:rsid w:val="09FE310A"/>
    <w:rsid w:val="0A074C66"/>
    <w:rsid w:val="0A0D31BF"/>
    <w:rsid w:val="0A5E6CFA"/>
    <w:rsid w:val="0A64E2F0"/>
    <w:rsid w:val="0A70DBEA"/>
    <w:rsid w:val="0A80C020"/>
    <w:rsid w:val="0AD5BD64"/>
    <w:rsid w:val="0B06BCA2"/>
    <w:rsid w:val="0B166036"/>
    <w:rsid w:val="0B7F2819"/>
    <w:rsid w:val="0B99E8C4"/>
    <w:rsid w:val="0BDDCD69"/>
    <w:rsid w:val="0BDE4288"/>
    <w:rsid w:val="0BE5FD3E"/>
    <w:rsid w:val="0C4503FA"/>
    <w:rsid w:val="0C7A5879"/>
    <w:rsid w:val="0E5B68C5"/>
    <w:rsid w:val="0ECE2F88"/>
    <w:rsid w:val="0EFB4F11"/>
    <w:rsid w:val="0EFCFFCD"/>
    <w:rsid w:val="0F062B92"/>
    <w:rsid w:val="0F21E88B"/>
    <w:rsid w:val="0F404BFB"/>
    <w:rsid w:val="0F939C42"/>
    <w:rsid w:val="0FBDBB2A"/>
    <w:rsid w:val="0FF176ED"/>
    <w:rsid w:val="103D37F2"/>
    <w:rsid w:val="1046193E"/>
    <w:rsid w:val="104E382A"/>
    <w:rsid w:val="10D47070"/>
    <w:rsid w:val="10F7F2D4"/>
    <w:rsid w:val="112C2EB5"/>
    <w:rsid w:val="1133BC21"/>
    <w:rsid w:val="114761B2"/>
    <w:rsid w:val="11613980"/>
    <w:rsid w:val="11937385"/>
    <w:rsid w:val="119ABBFA"/>
    <w:rsid w:val="11DC8771"/>
    <w:rsid w:val="12793BB7"/>
    <w:rsid w:val="128A02E0"/>
    <w:rsid w:val="129FCF68"/>
    <w:rsid w:val="12F8CB8A"/>
    <w:rsid w:val="12FC4ACC"/>
    <w:rsid w:val="1346DCF4"/>
    <w:rsid w:val="1374BD16"/>
    <w:rsid w:val="13C42729"/>
    <w:rsid w:val="13E63F1F"/>
    <w:rsid w:val="1498DEB0"/>
    <w:rsid w:val="14E6E76F"/>
    <w:rsid w:val="14EB9AB2"/>
    <w:rsid w:val="150010D3"/>
    <w:rsid w:val="15246B35"/>
    <w:rsid w:val="1553B61E"/>
    <w:rsid w:val="15A79597"/>
    <w:rsid w:val="15E8516F"/>
    <w:rsid w:val="15F157C4"/>
    <w:rsid w:val="169B588A"/>
    <w:rsid w:val="16A8EF88"/>
    <w:rsid w:val="170053E5"/>
    <w:rsid w:val="17039A08"/>
    <w:rsid w:val="17136D7F"/>
    <w:rsid w:val="17268F6E"/>
    <w:rsid w:val="172B75E4"/>
    <w:rsid w:val="17F46932"/>
    <w:rsid w:val="18102796"/>
    <w:rsid w:val="1825A7C0"/>
    <w:rsid w:val="187C1185"/>
    <w:rsid w:val="18B853AE"/>
    <w:rsid w:val="196FBD0E"/>
    <w:rsid w:val="199218BB"/>
    <w:rsid w:val="19A6923E"/>
    <w:rsid w:val="19D2F94C"/>
    <w:rsid w:val="19F23D34"/>
    <w:rsid w:val="1A241B24"/>
    <w:rsid w:val="1A48DE39"/>
    <w:rsid w:val="1A7EDB9B"/>
    <w:rsid w:val="1A9B0AED"/>
    <w:rsid w:val="1AA799E3"/>
    <w:rsid w:val="1B0A5762"/>
    <w:rsid w:val="1C236CE6"/>
    <w:rsid w:val="1C30F004"/>
    <w:rsid w:val="1C3EB531"/>
    <w:rsid w:val="1CA14BF8"/>
    <w:rsid w:val="1CB315C9"/>
    <w:rsid w:val="1D03C5B2"/>
    <w:rsid w:val="1D2533BE"/>
    <w:rsid w:val="1D7D8979"/>
    <w:rsid w:val="1DFE2BC5"/>
    <w:rsid w:val="1E211018"/>
    <w:rsid w:val="1E35A4EE"/>
    <w:rsid w:val="1E5CCFAF"/>
    <w:rsid w:val="1E914601"/>
    <w:rsid w:val="1EAB6ECA"/>
    <w:rsid w:val="1F2216B9"/>
    <w:rsid w:val="1F30F518"/>
    <w:rsid w:val="1F6943B2"/>
    <w:rsid w:val="1F9BD6C8"/>
    <w:rsid w:val="1FABFFB1"/>
    <w:rsid w:val="1FB2440F"/>
    <w:rsid w:val="1FB8591F"/>
    <w:rsid w:val="20151CF5"/>
    <w:rsid w:val="201D6190"/>
    <w:rsid w:val="20CD12D9"/>
    <w:rsid w:val="211DF8C3"/>
    <w:rsid w:val="21381316"/>
    <w:rsid w:val="214CFEFC"/>
    <w:rsid w:val="2155EE53"/>
    <w:rsid w:val="2171F33B"/>
    <w:rsid w:val="218DCE61"/>
    <w:rsid w:val="21BD6624"/>
    <w:rsid w:val="21F4B555"/>
    <w:rsid w:val="21FF2C2B"/>
    <w:rsid w:val="21FFFAEF"/>
    <w:rsid w:val="224DCFF0"/>
    <w:rsid w:val="2259C213"/>
    <w:rsid w:val="226B203D"/>
    <w:rsid w:val="228AE98F"/>
    <w:rsid w:val="23189AF9"/>
    <w:rsid w:val="232450C2"/>
    <w:rsid w:val="232D0E10"/>
    <w:rsid w:val="2353FAA0"/>
    <w:rsid w:val="23A3F3FE"/>
    <w:rsid w:val="23B23017"/>
    <w:rsid w:val="23BC93F5"/>
    <w:rsid w:val="23D0456E"/>
    <w:rsid w:val="24077A98"/>
    <w:rsid w:val="24408C6D"/>
    <w:rsid w:val="24717CA7"/>
    <w:rsid w:val="249D3C38"/>
    <w:rsid w:val="24C3436B"/>
    <w:rsid w:val="25034BEF"/>
    <w:rsid w:val="25195829"/>
    <w:rsid w:val="25E79606"/>
    <w:rsid w:val="2644F229"/>
    <w:rsid w:val="26B63C13"/>
    <w:rsid w:val="26C4012C"/>
    <w:rsid w:val="26F54453"/>
    <w:rsid w:val="275DF5F9"/>
    <w:rsid w:val="276D6D43"/>
    <w:rsid w:val="2771B6FF"/>
    <w:rsid w:val="2788A64A"/>
    <w:rsid w:val="27CBF002"/>
    <w:rsid w:val="28084B2E"/>
    <w:rsid w:val="286DCA25"/>
    <w:rsid w:val="287A1D47"/>
    <w:rsid w:val="29286FF5"/>
    <w:rsid w:val="2939B99A"/>
    <w:rsid w:val="2976C290"/>
    <w:rsid w:val="29A77420"/>
    <w:rsid w:val="29ABEC2D"/>
    <w:rsid w:val="29AC8D84"/>
    <w:rsid w:val="29E0938F"/>
    <w:rsid w:val="29F6A574"/>
    <w:rsid w:val="2A13A2E6"/>
    <w:rsid w:val="2A3CAD9C"/>
    <w:rsid w:val="2B0390C4"/>
    <w:rsid w:val="2B56A0AC"/>
    <w:rsid w:val="2B692041"/>
    <w:rsid w:val="2B84AB28"/>
    <w:rsid w:val="2BAAB8DB"/>
    <w:rsid w:val="2BAAD2F0"/>
    <w:rsid w:val="2BF152DF"/>
    <w:rsid w:val="2BFDD73A"/>
    <w:rsid w:val="2C079DCD"/>
    <w:rsid w:val="2C3961D0"/>
    <w:rsid w:val="2C52CF78"/>
    <w:rsid w:val="2C548B19"/>
    <w:rsid w:val="2C6B2F4A"/>
    <w:rsid w:val="2CD0DA6E"/>
    <w:rsid w:val="2CF4674C"/>
    <w:rsid w:val="2CF4AA99"/>
    <w:rsid w:val="2D0AA003"/>
    <w:rsid w:val="2D215550"/>
    <w:rsid w:val="2D617669"/>
    <w:rsid w:val="2D77652E"/>
    <w:rsid w:val="2DAD5231"/>
    <w:rsid w:val="2DB39EF8"/>
    <w:rsid w:val="2DC0A152"/>
    <w:rsid w:val="2DE4FDCC"/>
    <w:rsid w:val="2DF11996"/>
    <w:rsid w:val="2DF32899"/>
    <w:rsid w:val="2E1BE451"/>
    <w:rsid w:val="2E5EC8FC"/>
    <w:rsid w:val="2E6CAACF"/>
    <w:rsid w:val="2E72C0A6"/>
    <w:rsid w:val="2E7D331D"/>
    <w:rsid w:val="2EB80E7F"/>
    <w:rsid w:val="2EC894DC"/>
    <w:rsid w:val="2EDD83DE"/>
    <w:rsid w:val="2EE47244"/>
    <w:rsid w:val="2F504DFA"/>
    <w:rsid w:val="2FA4639D"/>
    <w:rsid w:val="2FBE0A05"/>
    <w:rsid w:val="2FCF0D1A"/>
    <w:rsid w:val="3018EBA4"/>
    <w:rsid w:val="302C04BD"/>
    <w:rsid w:val="306A29BF"/>
    <w:rsid w:val="30D608D4"/>
    <w:rsid w:val="30E12477"/>
    <w:rsid w:val="30EF3131"/>
    <w:rsid w:val="314058B4"/>
    <w:rsid w:val="31888A3E"/>
    <w:rsid w:val="319319AB"/>
    <w:rsid w:val="321A3C11"/>
    <w:rsid w:val="3258D911"/>
    <w:rsid w:val="326A5746"/>
    <w:rsid w:val="3297FABD"/>
    <w:rsid w:val="32D6565B"/>
    <w:rsid w:val="337747D5"/>
    <w:rsid w:val="33B79476"/>
    <w:rsid w:val="3425FCC4"/>
    <w:rsid w:val="34734B14"/>
    <w:rsid w:val="350AC549"/>
    <w:rsid w:val="350BE069"/>
    <w:rsid w:val="350DF565"/>
    <w:rsid w:val="351630B4"/>
    <w:rsid w:val="35268DE0"/>
    <w:rsid w:val="354A6767"/>
    <w:rsid w:val="35553155"/>
    <w:rsid w:val="36627BD0"/>
    <w:rsid w:val="36BDF211"/>
    <w:rsid w:val="36F0141F"/>
    <w:rsid w:val="36F1FD71"/>
    <w:rsid w:val="36F819D9"/>
    <w:rsid w:val="3722FA88"/>
    <w:rsid w:val="3749361D"/>
    <w:rsid w:val="37B78C36"/>
    <w:rsid w:val="37CB84DB"/>
    <w:rsid w:val="37E3EB54"/>
    <w:rsid w:val="37E63346"/>
    <w:rsid w:val="384595A4"/>
    <w:rsid w:val="38820829"/>
    <w:rsid w:val="38B5EE37"/>
    <w:rsid w:val="3958A4C5"/>
    <w:rsid w:val="3961392B"/>
    <w:rsid w:val="3A877B4F"/>
    <w:rsid w:val="3A9040B6"/>
    <w:rsid w:val="3B72EA61"/>
    <w:rsid w:val="3B7D1DD5"/>
    <w:rsid w:val="3B916334"/>
    <w:rsid w:val="3C005962"/>
    <w:rsid w:val="3C01C2CE"/>
    <w:rsid w:val="3C58D54D"/>
    <w:rsid w:val="3C66D9BA"/>
    <w:rsid w:val="3CC9448C"/>
    <w:rsid w:val="3CD34817"/>
    <w:rsid w:val="3CD8B7BE"/>
    <w:rsid w:val="3CF15F68"/>
    <w:rsid w:val="3CF19563"/>
    <w:rsid w:val="3D03733E"/>
    <w:rsid w:val="3D19D847"/>
    <w:rsid w:val="3D32854A"/>
    <w:rsid w:val="3D497681"/>
    <w:rsid w:val="3D5C13E4"/>
    <w:rsid w:val="3D61AEE9"/>
    <w:rsid w:val="3DA51902"/>
    <w:rsid w:val="3DE7BEF4"/>
    <w:rsid w:val="3E460D31"/>
    <w:rsid w:val="3E49E6BC"/>
    <w:rsid w:val="3E61FBEB"/>
    <w:rsid w:val="3E79D1C8"/>
    <w:rsid w:val="3EDBD157"/>
    <w:rsid w:val="3F0C3652"/>
    <w:rsid w:val="3FCF10DD"/>
    <w:rsid w:val="3FE8D71F"/>
    <w:rsid w:val="4016AD5E"/>
    <w:rsid w:val="403DAD72"/>
    <w:rsid w:val="404A195E"/>
    <w:rsid w:val="40871F76"/>
    <w:rsid w:val="408993F8"/>
    <w:rsid w:val="40A4E758"/>
    <w:rsid w:val="40E0EED9"/>
    <w:rsid w:val="40EBFC5D"/>
    <w:rsid w:val="4148DAAB"/>
    <w:rsid w:val="4197A3D7"/>
    <w:rsid w:val="41B26277"/>
    <w:rsid w:val="41DD2248"/>
    <w:rsid w:val="426F9848"/>
    <w:rsid w:val="42744A32"/>
    <w:rsid w:val="427AC617"/>
    <w:rsid w:val="42F81F48"/>
    <w:rsid w:val="4315872B"/>
    <w:rsid w:val="4375CF59"/>
    <w:rsid w:val="43904D5F"/>
    <w:rsid w:val="43A76D27"/>
    <w:rsid w:val="44109F31"/>
    <w:rsid w:val="442EBE0D"/>
    <w:rsid w:val="44381B48"/>
    <w:rsid w:val="443BBC35"/>
    <w:rsid w:val="44555710"/>
    <w:rsid w:val="44A89BD2"/>
    <w:rsid w:val="44F35A84"/>
    <w:rsid w:val="45100DA8"/>
    <w:rsid w:val="45178613"/>
    <w:rsid w:val="45433D88"/>
    <w:rsid w:val="45513620"/>
    <w:rsid w:val="45B7801D"/>
    <w:rsid w:val="45E88E26"/>
    <w:rsid w:val="46106F56"/>
    <w:rsid w:val="46715EBA"/>
    <w:rsid w:val="4679F368"/>
    <w:rsid w:val="4689C217"/>
    <w:rsid w:val="46AFB287"/>
    <w:rsid w:val="46CAC89E"/>
    <w:rsid w:val="46CE4E74"/>
    <w:rsid w:val="46EE8E85"/>
    <w:rsid w:val="46FD537E"/>
    <w:rsid w:val="474296D1"/>
    <w:rsid w:val="478EBB95"/>
    <w:rsid w:val="47BE6344"/>
    <w:rsid w:val="480AEBB2"/>
    <w:rsid w:val="48AC2171"/>
    <w:rsid w:val="48E9C1DF"/>
    <w:rsid w:val="48F57039"/>
    <w:rsid w:val="49218506"/>
    <w:rsid w:val="4968155F"/>
    <w:rsid w:val="49A89A6C"/>
    <w:rsid w:val="49A91217"/>
    <w:rsid w:val="49BE1021"/>
    <w:rsid w:val="4A4649A5"/>
    <w:rsid w:val="4A75B833"/>
    <w:rsid w:val="4A7E8C2D"/>
    <w:rsid w:val="4ABD52BA"/>
    <w:rsid w:val="4AD747B9"/>
    <w:rsid w:val="4AF9A53B"/>
    <w:rsid w:val="4AFF14E9"/>
    <w:rsid w:val="4B003CA6"/>
    <w:rsid w:val="4B10E157"/>
    <w:rsid w:val="4B515C7F"/>
    <w:rsid w:val="4BA725B5"/>
    <w:rsid w:val="4BD25580"/>
    <w:rsid w:val="4BE05BEE"/>
    <w:rsid w:val="4BF3F46B"/>
    <w:rsid w:val="4C03C666"/>
    <w:rsid w:val="4C0921C8"/>
    <w:rsid w:val="4C0A3E85"/>
    <w:rsid w:val="4C33B035"/>
    <w:rsid w:val="4C4C7485"/>
    <w:rsid w:val="4C59231B"/>
    <w:rsid w:val="4C7D519F"/>
    <w:rsid w:val="4C92C590"/>
    <w:rsid w:val="4CAE56D7"/>
    <w:rsid w:val="4CB6C04F"/>
    <w:rsid w:val="4CDA7EF0"/>
    <w:rsid w:val="4CEC168B"/>
    <w:rsid w:val="4CF7B895"/>
    <w:rsid w:val="4D63AEA0"/>
    <w:rsid w:val="4DA2146F"/>
    <w:rsid w:val="4DF6090A"/>
    <w:rsid w:val="4E0EE87B"/>
    <w:rsid w:val="4E2A8499"/>
    <w:rsid w:val="4E2DE55B"/>
    <w:rsid w:val="4E87F10A"/>
    <w:rsid w:val="4EAEFFBF"/>
    <w:rsid w:val="4EC0097C"/>
    <w:rsid w:val="4ED4D5B5"/>
    <w:rsid w:val="4EEEF02A"/>
    <w:rsid w:val="4EF8BC0B"/>
    <w:rsid w:val="4F0AC820"/>
    <w:rsid w:val="4F3D52B3"/>
    <w:rsid w:val="4F436258"/>
    <w:rsid w:val="4F517E45"/>
    <w:rsid w:val="4F88DEF0"/>
    <w:rsid w:val="4FA8DEEA"/>
    <w:rsid w:val="4FF682C5"/>
    <w:rsid w:val="5072474C"/>
    <w:rsid w:val="50872246"/>
    <w:rsid w:val="50C032CA"/>
    <w:rsid w:val="50FB3F92"/>
    <w:rsid w:val="510748E4"/>
    <w:rsid w:val="5132EA38"/>
    <w:rsid w:val="51401C53"/>
    <w:rsid w:val="514A1476"/>
    <w:rsid w:val="518637E8"/>
    <w:rsid w:val="51881061"/>
    <w:rsid w:val="51AADF42"/>
    <w:rsid w:val="51DB3C06"/>
    <w:rsid w:val="51DE4F24"/>
    <w:rsid w:val="522960CE"/>
    <w:rsid w:val="524F5B92"/>
    <w:rsid w:val="52690C5A"/>
    <w:rsid w:val="528C240B"/>
    <w:rsid w:val="52C2D4F9"/>
    <w:rsid w:val="52C93141"/>
    <w:rsid w:val="52E84A7F"/>
    <w:rsid w:val="52F5CF48"/>
    <w:rsid w:val="5321C1E0"/>
    <w:rsid w:val="53438B14"/>
    <w:rsid w:val="535C0726"/>
    <w:rsid w:val="53B2C2DB"/>
    <w:rsid w:val="53D8D8CA"/>
    <w:rsid w:val="53FF3377"/>
    <w:rsid w:val="542C7486"/>
    <w:rsid w:val="5439A252"/>
    <w:rsid w:val="54635216"/>
    <w:rsid w:val="546CAB19"/>
    <w:rsid w:val="54858656"/>
    <w:rsid w:val="54AC576A"/>
    <w:rsid w:val="54BCB619"/>
    <w:rsid w:val="54FE1FCC"/>
    <w:rsid w:val="5527E15C"/>
    <w:rsid w:val="5542FB7C"/>
    <w:rsid w:val="556C8EFB"/>
    <w:rsid w:val="55715E84"/>
    <w:rsid w:val="558EA088"/>
    <w:rsid w:val="559CC847"/>
    <w:rsid w:val="55F8E031"/>
    <w:rsid w:val="566190E2"/>
    <w:rsid w:val="56F617A7"/>
    <w:rsid w:val="577CC1B1"/>
    <w:rsid w:val="57820EA9"/>
    <w:rsid w:val="5787AA32"/>
    <w:rsid w:val="578B1EF0"/>
    <w:rsid w:val="57AB5CFC"/>
    <w:rsid w:val="57EA5324"/>
    <w:rsid w:val="57F18689"/>
    <w:rsid w:val="5818856C"/>
    <w:rsid w:val="5938093B"/>
    <w:rsid w:val="5960F495"/>
    <w:rsid w:val="5966CD1D"/>
    <w:rsid w:val="59754806"/>
    <w:rsid w:val="5A4E5D17"/>
    <w:rsid w:val="5AAF3BF7"/>
    <w:rsid w:val="5ABC9F9A"/>
    <w:rsid w:val="5B51D88F"/>
    <w:rsid w:val="5B691DB6"/>
    <w:rsid w:val="5B9A2764"/>
    <w:rsid w:val="5BF08E57"/>
    <w:rsid w:val="5C02AD5E"/>
    <w:rsid w:val="5C0A299B"/>
    <w:rsid w:val="5C321573"/>
    <w:rsid w:val="5C45C965"/>
    <w:rsid w:val="5C5E9013"/>
    <w:rsid w:val="5C6DB606"/>
    <w:rsid w:val="5CBB5125"/>
    <w:rsid w:val="5CD48093"/>
    <w:rsid w:val="5CD984EE"/>
    <w:rsid w:val="5CE7763F"/>
    <w:rsid w:val="5CF35AFC"/>
    <w:rsid w:val="5CFF93ED"/>
    <w:rsid w:val="5D2CAA97"/>
    <w:rsid w:val="5D4A0E01"/>
    <w:rsid w:val="5D6310ED"/>
    <w:rsid w:val="5DB05A92"/>
    <w:rsid w:val="5DC67E9D"/>
    <w:rsid w:val="5E2AC882"/>
    <w:rsid w:val="5E338F30"/>
    <w:rsid w:val="5E8BF147"/>
    <w:rsid w:val="5EACC3E2"/>
    <w:rsid w:val="5F53C139"/>
    <w:rsid w:val="5F5E7D16"/>
    <w:rsid w:val="5F71F80A"/>
    <w:rsid w:val="5F8EE943"/>
    <w:rsid w:val="5FE8D6C6"/>
    <w:rsid w:val="604D57EF"/>
    <w:rsid w:val="60618EB3"/>
    <w:rsid w:val="6062EA20"/>
    <w:rsid w:val="60BB8AC6"/>
    <w:rsid w:val="60F1FCC3"/>
    <w:rsid w:val="611582E8"/>
    <w:rsid w:val="61461B37"/>
    <w:rsid w:val="61980217"/>
    <w:rsid w:val="61E1FC2A"/>
    <w:rsid w:val="62001BBA"/>
    <w:rsid w:val="621D529E"/>
    <w:rsid w:val="6269908C"/>
    <w:rsid w:val="626AB2A9"/>
    <w:rsid w:val="62DF5064"/>
    <w:rsid w:val="62E0532B"/>
    <w:rsid w:val="62E0AA2A"/>
    <w:rsid w:val="634F1BD5"/>
    <w:rsid w:val="63798694"/>
    <w:rsid w:val="63A25B79"/>
    <w:rsid w:val="642FE645"/>
    <w:rsid w:val="647ABA7A"/>
    <w:rsid w:val="64BAF6A1"/>
    <w:rsid w:val="64CF17EC"/>
    <w:rsid w:val="64D687C7"/>
    <w:rsid w:val="64DF9278"/>
    <w:rsid w:val="652551DF"/>
    <w:rsid w:val="653FF6E9"/>
    <w:rsid w:val="65995728"/>
    <w:rsid w:val="65BC79B0"/>
    <w:rsid w:val="65F18223"/>
    <w:rsid w:val="663681B9"/>
    <w:rsid w:val="6655301A"/>
    <w:rsid w:val="665E66BD"/>
    <w:rsid w:val="66F177E3"/>
    <w:rsid w:val="6707387C"/>
    <w:rsid w:val="67154097"/>
    <w:rsid w:val="6746FE20"/>
    <w:rsid w:val="67476C94"/>
    <w:rsid w:val="67540A17"/>
    <w:rsid w:val="6765AB4B"/>
    <w:rsid w:val="677C5B49"/>
    <w:rsid w:val="683D4C7D"/>
    <w:rsid w:val="684B4311"/>
    <w:rsid w:val="688F032B"/>
    <w:rsid w:val="68CA4A12"/>
    <w:rsid w:val="690C787F"/>
    <w:rsid w:val="69360057"/>
    <w:rsid w:val="69D1F25A"/>
    <w:rsid w:val="6A186862"/>
    <w:rsid w:val="6A29C25E"/>
    <w:rsid w:val="6A95641A"/>
    <w:rsid w:val="6AA1F59E"/>
    <w:rsid w:val="6AF1A151"/>
    <w:rsid w:val="6B32908C"/>
    <w:rsid w:val="6B4066E0"/>
    <w:rsid w:val="6B493536"/>
    <w:rsid w:val="6B8E25FC"/>
    <w:rsid w:val="6BA02BCF"/>
    <w:rsid w:val="6BF89289"/>
    <w:rsid w:val="6C3F3725"/>
    <w:rsid w:val="6CFA1EAD"/>
    <w:rsid w:val="6D5CCA9B"/>
    <w:rsid w:val="6D740B3C"/>
    <w:rsid w:val="6DB78123"/>
    <w:rsid w:val="6DBC8F0F"/>
    <w:rsid w:val="6DC12C73"/>
    <w:rsid w:val="6DCD4638"/>
    <w:rsid w:val="6E137BD9"/>
    <w:rsid w:val="6E1AD941"/>
    <w:rsid w:val="6E3171E8"/>
    <w:rsid w:val="6E8F3C1F"/>
    <w:rsid w:val="6ECAADAE"/>
    <w:rsid w:val="6F6858E6"/>
    <w:rsid w:val="6FAC7D72"/>
    <w:rsid w:val="6FC24555"/>
    <w:rsid w:val="6FD93B43"/>
    <w:rsid w:val="6FE3CE47"/>
    <w:rsid w:val="70014692"/>
    <w:rsid w:val="7015A228"/>
    <w:rsid w:val="702AB25D"/>
    <w:rsid w:val="7035A9C8"/>
    <w:rsid w:val="707AB202"/>
    <w:rsid w:val="70D1BE6A"/>
    <w:rsid w:val="70EBEB21"/>
    <w:rsid w:val="714842C9"/>
    <w:rsid w:val="7157D24B"/>
    <w:rsid w:val="71A4BCE2"/>
    <w:rsid w:val="71D9A2DB"/>
    <w:rsid w:val="7202ABF0"/>
    <w:rsid w:val="7251DD8F"/>
    <w:rsid w:val="72731F64"/>
    <w:rsid w:val="7285E244"/>
    <w:rsid w:val="72D09461"/>
    <w:rsid w:val="72EBE2E7"/>
    <w:rsid w:val="731947E2"/>
    <w:rsid w:val="7334B58C"/>
    <w:rsid w:val="736A297F"/>
    <w:rsid w:val="738814CE"/>
    <w:rsid w:val="73D68ACB"/>
    <w:rsid w:val="73E03DEC"/>
    <w:rsid w:val="741248D1"/>
    <w:rsid w:val="7439E8DF"/>
    <w:rsid w:val="746CB0E8"/>
    <w:rsid w:val="747CA5A5"/>
    <w:rsid w:val="74C67F77"/>
    <w:rsid w:val="74C714B0"/>
    <w:rsid w:val="74C95FB6"/>
    <w:rsid w:val="7503BF53"/>
    <w:rsid w:val="7509210E"/>
    <w:rsid w:val="751E82A4"/>
    <w:rsid w:val="75709333"/>
    <w:rsid w:val="7575D42B"/>
    <w:rsid w:val="75894D0F"/>
    <w:rsid w:val="75BD1B4C"/>
    <w:rsid w:val="75CD4650"/>
    <w:rsid w:val="7632458F"/>
    <w:rsid w:val="76656BDE"/>
    <w:rsid w:val="772C82C6"/>
    <w:rsid w:val="773A368D"/>
    <w:rsid w:val="77493B51"/>
    <w:rsid w:val="776C4040"/>
    <w:rsid w:val="77757BB2"/>
    <w:rsid w:val="7777F252"/>
    <w:rsid w:val="77C2EA04"/>
    <w:rsid w:val="7810A8B3"/>
    <w:rsid w:val="783B6015"/>
    <w:rsid w:val="7895A8FB"/>
    <w:rsid w:val="789919C8"/>
    <w:rsid w:val="789A1591"/>
    <w:rsid w:val="790DF7C7"/>
    <w:rsid w:val="794A3B70"/>
    <w:rsid w:val="79AF1E2B"/>
    <w:rsid w:val="79C9BFED"/>
    <w:rsid w:val="79D3E934"/>
    <w:rsid w:val="7A518CE0"/>
    <w:rsid w:val="7A727ED4"/>
    <w:rsid w:val="7A7B2EF1"/>
    <w:rsid w:val="7AEA13FE"/>
    <w:rsid w:val="7B43A08E"/>
    <w:rsid w:val="7B53BCEF"/>
    <w:rsid w:val="7B7300D7"/>
    <w:rsid w:val="7BEC5AD4"/>
    <w:rsid w:val="7C7D32CA"/>
    <w:rsid w:val="7C9EB3BC"/>
    <w:rsid w:val="7CD6ED9D"/>
    <w:rsid w:val="7D189F3C"/>
    <w:rsid w:val="7D1DA388"/>
    <w:rsid w:val="7D327552"/>
    <w:rsid w:val="7D61DBD0"/>
    <w:rsid w:val="7DFB295C"/>
    <w:rsid w:val="7E21B4C0"/>
    <w:rsid w:val="7E6F73C8"/>
    <w:rsid w:val="7E9438C8"/>
    <w:rsid w:val="7F2D7ED2"/>
    <w:rsid w:val="7F305BB1"/>
    <w:rsid w:val="7F7F20A4"/>
    <w:rsid w:val="7FFFE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C1BC845"/>
  <w15:docId w15:val="{470E323D-F073-43E9-A4BA-476FCE1DCC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249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_tradnl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C163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D6908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CD6908"/>
  </w:style>
  <w:style w:type="paragraph" w:styleId="Piedepgina">
    <w:name w:val="footer"/>
    <w:basedOn w:val="Normal"/>
    <w:link w:val="PiedepginaCar"/>
    <w:uiPriority w:val="99"/>
    <w:unhideWhenUsed/>
    <w:rsid w:val="00CD6908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CD6908"/>
  </w:style>
  <w:style w:type="paragraph" w:styleId="NormalWeb">
    <w:name w:val="Normal (Web)"/>
    <w:basedOn w:val="Normal"/>
    <w:uiPriority w:val="99"/>
    <w:unhideWhenUsed/>
    <w:rsid w:val="00CD6908"/>
    <w:pPr>
      <w:spacing w:before="100" w:beforeAutospacing="1" w:after="100" w:afterAutospacing="1"/>
    </w:pPr>
    <w:rPr>
      <w:rFonts w:eastAsiaTheme="minorEastAsia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718D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718D3"/>
    <w:rPr>
      <w:rFonts w:ascii="Tahoma" w:hAnsi="Tahoma" w:cs="Tahoma"/>
      <w:sz w:val="16"/>
      <w:szCs w:val="16"/>
    </w:rPr>
  </w:style>
  <w:style w:type="character" w:styleId="Textoennegrita">
    <w:name w:val="Strong"/>
    <w:basedOn w:val="Fuentedeprrafopredeter"/>
    <w:uiPriority w:val="22"/>
    <w:qFormat/>
    <w:rsid w:val="00287448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287448"/>
    <w:rPr>
      <w:color w:val="0000FF" w:themeColor="hyperlink"/>
      <w:u w:val="single"/>
    </w:rPr>
  </w:style>
  <w:style w:type="paragraph" w:styleId="Sinespaciado">
    <w:name w:val="No Spacing"/>
    <w:link w:val="SinespaciadoCar"/>
    <w:qFormat/>
    <w:rsid w:val="00BA3D52"/>
    <w:pPr>
      <w:spacing w:after="0" w:line="240" w:lineRule="auto"/>
    </w:pPr>
    <w:rPr>
      <w:rFonts w:ascii="PMingLiU" w:eastAsiaTheme="minorEastAsia" w:hAnsi="PMingLiU"/>
      <w:lang w:val="es-ES_tradnl" w:eastAsia="es-ES"/>
    </w:rPr>
  </w:style>
  <w:style w:type="character" w:customStyle="1" w:styleId="SinespaciadoCar">
    <w:name w:val="Sin espaciado Car"/>
    <w:basedOn w:val="Fuentedeprrafopredeter"/>
    <w:link w:val="Sinespaciado"/>
    <w:rsid w:val="00BA3D52"/>
    <w:rPr>
      <w:rFonts w:ascii="PMingLiU" w:eastAsiaTheme="minorEastAsia" w:hAnsi="PMingLiU"/>
      <w:lang w:val="es-ES_tradnl" w:eastAsia="es-ES"/>
    </w:rPr>
  </w:style>
  <w:style w:type="table" w:styleId="Cuadrculaclara-nfasis6">
    <w:name w:val="Light Grid Accent 6"/>
    <w:basedOn w:val="Tablanormal"/>
    <w:uiPriority w:val="62"/>
    <w:rsid w:val="00D61C2B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-nfasis2">
    <w:name w:val="Medium Shading 1 Accent 2"/>
    <w:basedOn w:val="Tablanormal"/>
    <w:uiPriority w:val="63"/>
    <w:rsid w:val="00D61C2B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Cuadrculaclara-nfasis2">
    <w:name w:val="Light Grid Accent 2"/>
    <w:basedOn w:val="Tablanormal"/>
    <w:uiPriority w:val="62"/>
    <w:rsid w:val="00D61C2B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character" w:styleId="Refdecomentario">
    <w:name w:val="annotation reference"/>
    <w:basedOn w:val="Fuentedeprrafopredeter"/>
    <w:uiPriority w:val="99"/>
    <w:semiHidden/>
    <w:unhideWhenUsed/>
    <w:rsid w:val="00CF3FE5"/>
    <w:rPr>
      <w:sz w:val="18"/>
      <w:szCs w:val="18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F3FE5"/>
    <w:pPr>
      <w:spacing w:after="160"/>
    </w:pPr>
    <w:rPr>
      <w:rFonts w:asciiTheme="minorHAnsi" w:eastAsiaTheme="minorHAnsi" w:hAnsiTheme="minorHAnsi" w:cstheme="minorBidi"/>
      <w:lang w:eastAsia="en-U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F3FE5"/>
    <w:rPr>
      <w:sz w:val="24"/>
      <w:szCs w:val="24"/>
    </w:rPr>
  </w:style>
  <w:style w:type="paragraph" w:styleId="Prrafodelista">
    <w:name w:val="List Paragraph"/>
    <w:basedOn w:val="Normal"/>
    <w:uiPriority w:val="34"/>
    <w:qFormat/>
    <w:rsid w:val="0068056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Mencinsinresolver">
    <w:name w:val="Unresolved Mention"/>
    <w:basedOn w:val="Fuentedeprrafopredeter"/>
    <w:uiPriority w:val="99"/>
    <w:semiHidden/>
    <w:unhideWhenUsed/>
    <w:rsid w:val="0042076B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4B42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Fuentedeprrafopredeter"/>
    <w:rsid w:val="000711D2"/>
  </w:style>
  <w:style w:type="character" w:customStyle="1" w:styleId="eop">
    <w:name w:val="eop"/>
    <w:basedOn w:val="Fuentedeprrafopredeter"/>
    <w:rsid w:val="006D2D28"/>
  </w:style>
  <w:style w:type="paragraph" w:customStyle="1" w:styleId="paragraph">
    <w:name w:val="paragraph"/>
    <w:basedOn w:val="Normal"/>
    <w:rsid w:val="001B1C68"/>
    <w:pPr>
      <w:spacing w:before="100" w:beforeAutospacing="1" w:after="100" w:afterAutospacing="1"/>
    </w:pPr>
    <w:rPr>
      <w:lang w:val="es-ES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EC163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s-ES_tradnl"/>
    </w:rPr>
  </w:style>
  <w:style w:type="paragraph" w:customStyle="1" w:styleId="Default">
    <w:name w:val="Default"/>
    <w:rsid w:val="00EC163D"/>
    <w:pPr>
      <w:autoSpaceDE w:val="0"/>
      <w:autoSpaceDN w:val="0"/>
      <w:adjustRightInd w:val="0"/>
      <w:spacing w:after="0" w:line="240" w:lineRule="auto"/>
    </w:pPr>
    <w:rPr>
      <w:rFonts w:ascii="Franklin Gothic Book" w:hAnsi="Franklin Gothic Book" w:cs="Franklin Gothic Book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941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0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63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414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91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911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06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235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007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3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616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33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90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56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75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41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575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04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792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03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451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793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390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4434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630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06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62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8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271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1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58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525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846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709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569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58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7257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15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528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093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9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78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947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29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870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75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9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866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062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372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343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070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1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47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257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860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550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86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016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496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305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393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607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31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6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984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345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825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17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5361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7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4897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336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733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281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35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3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977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356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87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6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525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70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221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526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761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1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2973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83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624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002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949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433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27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375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17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68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69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25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84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872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75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473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369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14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785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892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06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133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77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066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85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22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5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816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955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56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54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24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46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14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17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8224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26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413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86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4317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473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413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694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09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14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655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936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562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5557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101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73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371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635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72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77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369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008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392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66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083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78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515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5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037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413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0182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012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318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35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42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7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60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28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952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718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30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74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502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0848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7084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01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364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50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106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2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50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50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94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415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5728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780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81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690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972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20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005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83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229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792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0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883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13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5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5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64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88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13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80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10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3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33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0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11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51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39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852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51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3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0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5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987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16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26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098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7927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30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071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610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0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902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771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84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9933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06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184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191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037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81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33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5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63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612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62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57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7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8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79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590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45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066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14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5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9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74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37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43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96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51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67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jp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jpg"/><Relationship Id="rId27" Type="http://schemas.openxmlformats.org/officeDocument/2006/relationships/image" Target="media/image17.jp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6c67b653-7cc5-4112-babc-ae68adaaae44">
      <UserInfo>
        <DisplayName/>
        <AccountId xsi:nil="true"/>
        <AccountType/>
      </UserInfo>
    </SharedWithUsers>
    <MediaLengthInSeconds xmlns="0a054503-ebef-4791-9347-b41ce582d95d" xsi:nil="true"/>
    <TaxCatchAll xmlns="6c67b653-7cc5-4112-babc-ae68adaaae44" xsi:nil="true"/>
    <lcf76f155ced4ddcb4097134ff3c332f xmlns="0a054503-ebef-4791-9347-b41ce582d95d">
      <Terms xmlns="http://schemas.microsoft.com/office/infopath/2007/PartnerControls"/>
    </lcf76f155ced4ddcb4097134ff3c332f>
    <Archivos xmlns="0a054503-ebef-4791-9347-b41ce582d95d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7EEF6BC470BA54C8318C4CA99A1D526" ma:contentTypeVersion="19" ma:contentTypeDescription="Crear nuevo documento." ma:contentTypeScope="" ma:versionID="37fb1e832676bf8379f0222f77ab4566">
  <xsd:schema xmlns:xsd="http://www.w3.org/2001/XMLSchema" xmlns:xs="http://www.w3.org/2001/XMLSchema" xmlns:p="http://schemas.microsoft.com/office/2006/metadata/properties" xmlns:ns2="0a054503-ebef-4791-9347-b41ce582d95d" xmlns:ns3="6c67b653-7cc5-4112-babc-ae68adaaae44" targetNamespace="http://schemas.microsoft.com/office/2006/metadata/properties" ma:root="true" ma:fieldsID="8384fb765466cb03bf568573b338054a" ns2:_="" ns3:_="">
    <xsd:import namespace="0a054503-ebef-4791-9347-b41ce582d95d"/>
    <xsd:import namespace="6c67b653-7cc5-4112-babc-ae68adaaae4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Archivo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054503-ebef-4791-9347-b41ce582d9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aef2da99-86df-4c11-8d6f-e3b9bdc584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Archivos" ma:index="24" nillable="true" ma:displayName="Archivos" ma:format="Dropdown" ma:internalName="Archivos" ma:percentage="FALSE">
      <xsd:simpleType>
        <xsd:restriction base="dms:Number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67b653-7cc5-4112-babc-ae68adaaae44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60285a44-c46e-4f1f-a543-f41ecf9330bf}" ma:internalName="TaxCatchAll" ma:showField="CatchAllData" ma:web="6c67b653-7cc5-4112-babc-ae68adaaae4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0B4A435-97E2-4BC6-9474-9FD13067586C}">
  <ds:schemaRefs>
    <ds:schemaRef ds:uri="http://schemas.microsoft.com/office/2006/metadata/properties"/>
    <ds:schemaRef ds:uri="http://schemas.microsoft.com/office/infopath/2007/PartnerControls"/>
    <ds:schemaRef ds:uri="6c67b653-7cc5-4112-babc-ae68adaaae44"/>
    <ds:schemaRef ds:uri="0a054503-ebef-4791-9347-b41ce582d95d"/>
  </ds:schemaRefs>
</ds:datastoreItem>
</file>

<file path=customXml/itemProps2.xml><?xml version="1.0" encoding="utf-8"?>
<ds:datastoreItem xmlns:ds="http://schemas.openxmlformats.org/officeDocument/2006/customXml" ds:itemID="{F6B44806-77F4-4D29-BA02-A0C349EDCB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a054503-ebef-4791-9347-b41ce582d95d"/>
    <ds:schemaRef ds:uri="6c67b653-7cc5-4112-babc-ae68adaaae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D48AAAF-6624-EF47-AF95-688DABDACDF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6874949-6830-4E48-8A76-D93F18EA43D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1146</Words>
  <Characters>6305</Characters>
  <Application>Microsoft Office Word</Application>
  <DocSecurity>0</DocSecurity>
  <Lines>52</Lines>
  <Paragraphs>14</Paragraphs>
  <ScaleCrop>false</ScaleCrop>
  <Company>U. A. E. de aeronáutica Civil</Company>
  <LinksUpToDate>false</LinksUpToDate>
  <CharactersWithSpaces>7437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Carolina Acosta Gutierrez</dc:creator>
  <cp:keywords/>
  <dc:description/>
  <cp:lastModifiedBy>Paola Andrea San Miguel Ibarguen</cp:lastModifiedBy>
  <cp:revision>4</cp:revision>
  <cp:lastPrinted>2023-12-05T23:04:00Z</cp:lastPrinted>
  <dcterms:created xsi:type="dcterms:W3CDTF">2024-06-14T21:12:00Z</dcterms:created>
  <dcterms:modified xsi:type="dcterms:W3CDTF">2024-06-14T21:14:00Z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0x010100B7EEF6BC470BA54C8318C4CA99A1D526</vt:lpwstr>
  </property>
  <property fmtid="{D5CDD505-2E9C-101B-9397-08002B2CF9AE}" pid="3" name="xd_Signature">
    <vt:bool>false</vt:bool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Order">
    <vt:r8>61408600</vt:r8>
  </property>
  <property fmtid="{D5CDD505-2E9C-101B-9397-08002B2CF9AE}" pid="9" name="TriggerFlowInfo">
    <vt:lpwstr/>
  </property>
  <property fmtid="{D5CDD505-2E9C-101B-9397-08002B2CF9AE}" pid="10" name="MediaServiceImageTags">
    <vt:lpwstr/>
  </property>
</Properties>
</file>